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様式第２号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令和８年　　月　　日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入　札　書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青の煌めきあおもり国スポ・障スポ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2"/>
        </w:rPr>
        <w:t>十和田市実行委員会会長　様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right="840" w:rightChars="400" w:firstLine="3740" w:firstLineChars="17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（入札者）</w:t>
      </w:r>
    </w:p>
    <w:p>
      <w:pPr>
        <w:pStyle w:val="0"/>
        <w:ind w:left="0" w:leftChars="0" w:right="840" w:rightChars="400" w:firstLine="3960" w:firstLineChars="18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住　　　　所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840" w:rightChars="400" w:firstLine="3960" w:firstLineChars="18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商号又は名称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3960" w:firstLineChars="18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代表者職氏名　　　　　　　　　　　　　㊞</w:t>
      </w:r>
    </w:p>
    <w:p>
      <w:pPr>
        <w:pStyle w:val="0"/>
        <w:ind w:left="0" w:leftChars="0" w:right="0" w:rightChars="0" w:firstLine="3960" w:firstLineChars="18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00"/>
        <w:gridCol w:w="719"/>
        <w:gridCol w:w="721"/>
        <w:gridCol w:w="720"/>
        <w:gridCol w:w="719"/>
        <w:gridCol w:w="721"/>
        <w:gridCol w:w="719"/>
        <w:gridCol w:w="720"/>
        <w:gridCol w:w="720"/>
        <w:gridCol w:w="720"/>
        <w:gridCol w:w="720"/>
      </w:tblGrid>
      <w:tr>
        <w:trPr>
          <w:trHeight w:val="360" w:hRule="atLeast"/>
        </w:trPr>
        <w:tc>
          <w:tcPr>
            <w:tcW w:w="14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入札金額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億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千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百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十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万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千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百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十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円</w:t>
            </w:r>
          </w:p>
        </w:tc>
      </w:tr>
      <w:tr>
        <w:trPr>
          <w:trHeight w:val="700" w:hRule="atLeast"/>
        </w:trPr>
        <w:tc>
          <w:tcPr>
            <w:tcW w:w="1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7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※入札金額の前に￥マークを付すこと。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１　業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務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名　　青の煌めきあおもり国スポ相撲競技会会場設営・撤去等業務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２　業務場所　　十和田市相撲場　ほか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設計書、仕様書、その他の条件及び十和田市契約規則を承知し、上記のとおり入札します。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2"/>
        </w:rPr>
      </w:pPr>
    </w:p>
    <w:sectPr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175</Characters>
  <Application>JUST Note</Application>
  <Lines>80</Lines>
  <Paragraphs>22</Paragraphs>
  <CharactersWithSpaces>209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twpc645</cp:lastModifiedBy>
  <dcterms:modified xsi:type="dcterms:W3CDTF">2026-04-23T10:27:54Z</dcterms:modified>
  <cp:revision>0</cp:revision>
</cp:coreProperties>
</file>