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E8" w:rsidRPr="000233A6" w:rsidRDefault="00730EE8" w:rsidP="005945B2">
      <w:pPr>
        <w:ind w:left="840" w:hangingChars="400" w:hanging="840"/>
        <w:rPr>
          <w:rFonts w:ascii="ＭＳ ゴシック" w:eastAsia="ＭＳ ゴシック" w:hAnsi="ＭＳ ゴシック"/>
          <w:kern w:val="20"/>
          <w:sz w:val="28"/>
        </w:rPr>
      </w:pPr>
      <w:r w:rsidRPr="00907CD4">
        <w:rPr>
          <w:rFonts w:ascii="ＭＳ ゴシック" w:eastAsia="ＭＳ ゴシック" w:hAnsi="ＭＳ ゴシック" w:hint="eastAsia"/>
        </w:rPr>
        <w:t>(様式</w:t>
      </w:r>
      <w:r w:rsidR="00C4420F" w:rsidRPr="00907CD4">
        <w:rPr>
          <w:rFonts w:ascii="ＭＳ ゴシック" w:eastAsia="ＭＳ ゴシック" w:hAnsi="ＭＳ ゴシック" w:hint="eastAsia"/>
        </w:rPr>
        <w:t>第</w:t>
      </w:r>
      <w:r w:rsidR="009B1789" w:rsidRPr="00907CD4">
        <w:rPr>
          <w:rFonts w:ascii="ＭＳ ゴシック" w:eastAsia="ＭＳ ゴシック" w:hAnsi="ＭＳ ゴシック" w:hint="eastAsia"/>
        </w:rPr>
        <w:t>７</w:t>
      </w:r>
      <w:r w:rsidR="00C4420F" w:rsidRPr="00907CD4">
        <w:rPr>
          <w:rFonts w:ascii="ＭＳ ゴシック" w:eastAsia="ＭＳ ゴシック" w:hAnsi="ＭＳ ゴシック" w:hint="eastAsia"/>
        </w:rPr>
        <w:t>号</w:t>
      </w:r>
      <w:r w:rsidR="00453C68" w:rsidRPr="00907CD4">
        <w:rPr>
          <w:rFonts w:ascii="ＭＳ ゴシック" w:eastAsia="ＭＳ ゴシック" w:hAnsi="ＭＳ ゴシック" w:hint="eastAsia"/>
        </w:rPr>
        <w:t>)</w:t>
      </w:r>
      <w:r w:rsidR="00E95801" w:rsidRPr="00907CD4">
        <w:rPr>
          <w:rFonts w:ascii="ＭＳ ゴシック" w:eastAsia="ＭＳ ゴシック" w:hAnsi="ＭＳ ゴシック" w:hint="eastAsia"/>
        </w:rPr>
        <w:t xml:space="preserve">　</w:t>
      </w:r>
      <w:r w:rsidR="009B1789" w:rsidRPr="00907CD4">
        <w:rPr>
          <w:rFonts w:ascii="ＭＳ ゴシック" w:eastAsia="ＭＳ ゴシック" w:hAnsi="ＭＳ ゴシック" w:hint="eastAsia"/>
        </w:rPr>
        <w:t xml:space="preserve">　　　</w:t>
      </w:r>
      <w:r w:rsidR="009B1789" w:rsidRPr="000233A6">
        <w:rPr>
          <w:rFonts w:ascii="ＭＳ ゴシック" w:eastAsia="ＭＳ ゴシック" w:hAnsi="ＭＳ ゴシック" w:hint="eastAsia"/>
        </w:rPr>
        <w:t xml:space="preserve">　　　　　　</w:t>
      </w:r>
      <w:r w:rsidR="00E95801" w:rsidRPr="000233A6">
        <w:rPr>
          <w:rFonts w:ascii="ＭＳ ゴシック" w:eastAsia="ＭＳ ゴシック" w:hAnsi="ＭＳ ゴシック" w:hint="eastAsia"/>
        </w:rPr>
        <w:t xml:space="preserve">　</w:t>
      </w:r>
      <w:r w:rsidR="005945B2" w:rsidRPr="000233A6">
        <w:rPr>
          <w:rFonts w:ascii="ＭＳ ゴシック" w:eastAsia="ＭＳ ゴシック" w:hAnsi="ＭＳ ゴシック" w:hint="eastAsia"/>
        </w:rPr>
        <w:t xml:space="preserve">　</w:t>
      </w:r>
      <w:r w:rsidR="001A7E15" w:rsidRPr="000233A6">
        <w:rPr>
          <w:rFonts w:ascii="ＭＳ ゴシック" w:eastAsia="ＭＳ ゴシック" w:hAnsi="ＭＳ ゴシック" w:hint="eastAsia"/>
          <w:kern w:val="20"/>
          <w:sz w:val="28"/>
        </w:rPr>
        <w:t>業務</w:t>
      </w:r>
      <w:r w:rsidR="005945B2" w:rsidRPr="000233A6">
        <w:rPr>
          <w:rFonts w:ascii="ＭＳ ゴシック" w:eastAsia="ＭＳ ゴシック" w:hAnsi="ＭＳ ゴシック" w:hint="eastAsia"/>
          <w:kern w:val="20"/>
          <w:sz w:val="28"/>
        </w:rPr>
        <w:t>提案書</w:t>
      </w:r>
    </w:p>
    <w:p w:rsidR="009B1789" w:rsidRPr="000233A6" w:rsidRDefault="009B1789" w:rsidP="005945B2">
      <w:pPr>
        <w:ind w:left="1120" w:hangingChars="400" w:hanging="1120"/>
        <w:rPr>
          <w:rFonts w:ascii="ＭＳ ゴシック" w:eastAsia="ＭＳ ゴシック" w:hAnsi="ＭＳ ゴシック"/>
          <w:kern w:val="20"/>
          <w:sz w:val="28"/>
        </w:rPr>
      </w:pPr>
    </w:p>
    <w:p w:rsidR="009B1789" w:rsidRPr="000233A6" w:rsidRDefault="009B1789" w:rsidP="009B1789">
      <w:pPr>
        <w:ind w:left="840" w:hangingChars="400" w:hanging="840"/>
        <w:jc w:val="center"/>
        <w:rPr>
          <w:rFonts w:ascii="ＭＳ ゴシック" w:eastAsia="ＭＳ ゴシック" w:hAnsi="ＭＳ ゴシック"/>
          <w:kern w:val="20"/>
        </w:rPr>
      </w:pPr>
      <w:r w:rsidRPr="000233A6">
        <w:rPr>
          <w:rFonts w:ascii="ＭＳ ゴシック" w:eastAsia="ＭＳ ゴシック" w:hAnsi="ＭＳ ゴシック" w:hint="eastAsia"/>
          <w:kern w:val="20"/>
        </w:rPr>
        <w:t>＜記入すべき内容＞</w:t>
      </w:r>
    </w:p>
    <w:p w:rsidR="005945B2" w:rsidRPr="000233A6" w:rsidRDefault="005945B2" w:rsidP="007A4CB5">
      <w:pPr>
        <w:overflowPunct w:val="0"/>
        <w:topLinePunct/>
        <w:adjustRightInd w:val="0"/>
        <w:jc w:val="center"/>
        <w:textAlignment w:val="baseline"/>
        <w:rPr>
          <w:rFonts w:ascii="ＭＳ ゴシック" w:eastAsia="ＭＳ ゴシック" w:hAnsi="ＭＳ ゴシック"/>
          <w:kern w:val="20"/>
          <w:sz w:val="28"/>
        </w:rPr>
      </w:pPr>
    </w:p>
    <w:p w:rsidR="005945B2" w:rsidRPr="000233A6" w:rsidRDefault="009B1789" w:rsidP="005945B2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0233A6">
        <w:rPr>
          <w:rFonts w:ascii="ＭＳ ゴシック" w:eastAsia="ＭＳ ゴシック" w:hAnsi="ＭＳ ゴシック" w:hint="eastAsia"/>
          <w:kern w:val="20"/>
          <w:szCs w:val="21"/>
        </w:rPr>
        <w:t>〇</w:t>
      </w:r>
      <w:r w:rsidR="005945B2" w:rsidRPr="000233A6">
        <w:rPr>
          <w:rFonts w:ascii="ＭＳ ゴシック" w:eastAsia="ＭＳ ゴシック" w:hAnsi="ＭＳ ゴシック" w:hint="eastAsia"/>
          <w:kern w:val="20"/>
          <w:szCs w:val="21"/>
        </w:rPr>
        <w:t>業務組織に関すること</w:t>
      </w:r>
    </w:p>
    <w:p w:rsidR="005945B2" w:rsidRPr="000233A6" w:rsidRDefault="005945B2" w:rsidP="005945B2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0233A6">
        <w:rPr>
          <w:rFonts w:ascii="ＭＳ ゴシック" w:eastAsia="ＭＳ ゴシック" w:hAnsi="ＭＳ ゴシック" w:hint="eastAsia"/>
          <w:kern w:val="20"/>
          <w:szCs w:val="21"/>
        </w:rPr>
        <w:t xml:space="preserve">　</w:t>
      </w:r>
      <w:r w:rsidR="00042854" w:rsidRPr="000233A6">
        <w:rPr>
          <w:rFonts w:ascii="ＭＳ ゴシック" w:eastAsia="ＭＳ ゴシック" w:hAnsi="ＭＳ ゴシック" w:hint="eastAsia"/>
          <w:kern w:val="20"/>
          <w:szCs w:val="21"/>
        </w:rPr>
        <w:t>維持管理業務を遂行するうえで必要な組織及び体制について、現場での組織体制、緊急時の体制、業務の分担、有資格者の配置</w:t>
      </w:r>
      <w:r w:rsidRPr="000233A6">
        <w:rPr>
          <w:rFonts w:ascii="ＭＳ ゴシック" w:eastAsia="ＭＳ ゴシック" w:hAnsi="ＭＳ ゴシック" w:hint="eastAsia"/>
          <w:kern w:val="20"/>
          <w:szCs w:val="21"/>
        </w:rPr>
        <w:t>が明確に把握できるよう記載すること。</w:t>
      </w:r>
    </w:p>
    <w:p w:rsidR="00605CAE" w:rsidRPr="000233A6" w:rsidRDefault="00605CAE" w:rsidP="005945B2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</w:p>
    <w:p w:rsidR="005945B2" w:rsidRPr="000233A6" w:rsidRDefault="009B1789" w:rsidP="005945B2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0233A6">
        <w:rPr>
          <w:rFonts w:ascii="ＭＳ ゴシック" w:eastAsia="ＭＳ ゴシック" w:hAnsi="ＭＳ ゴシック" w:hint="eastAsia"/>
          <w:kern w:val="20"/>
          <w:szCs w:val="21"/>
        </w:rPr>
        <w:t>〇</w:t>
      </w:r>
      <w:r w:rsidR="005945B2" w:rsidRPr="000233A6">
        <w:rPr>
          <w:rFonts w:ascii="ＭＳ ゴシック" w:eastAsia="ＭＳ ゴシック" w:hAnsi="ＭＳ ゴシック" w:hint="eastAsia"/>
          <w:kern w:val="20"/>
          <w:szCs w:val="21"/>
        </w:rPr>
        <w:t>業務工程に関すること</w:t>
      </w:r>
    </w:p>
    <w:p w:rsidR="005945B2" w:rsidRPr="000233A6" w:rsidRDefault="00605CAE" w:rsidP="00605CAE">
      <w:pPr>
        <w:overflowPunct w:val="0"/>
        <w:topLinePunct/>
        <w:adjustRightIn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0233A6">
        <w:rPr>
          <w:rFonts w:ascii="ＭＳ ゴシック" w:eastAsia="ＭＳ ゴシック" w:hAnsi="ＭＳ ゴシック" w:hint="eastAsia"/>
          <w:kern w:val="20"/>
          <w:szCs w:val="21"/>
        </w:rPr>
        <w:t>安定した汚水処理を行い、公共用水域の水質保全を図るための保守点検業務、運転操作監視業務、水質試験業務、事務業務について、年間を通じて各業務計画が把握できるよう記載すること。</w:t>
      </w:r>
    </w:p>
    <w:p w:rsidR="00605CAE" w:rsidRPr="000233A6" w:rsidRDefault="00605CAE" w:rsidP="00605CAE">
      <w:pPr>
        <w:overflowPunct w:val="0"/>
        <w:topLinePunct/>
        <w:adjustRightIn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</w:p>
    <w:p w:rsidR="005945B2" w:rsidRPr="000233A6" w:rsidRDefault="009B1789" w:rsidP="005945B2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0233A6">
        <w:rPr>
          <w:rFonts w:ascii="ＭＳ ゴシック" w:eastAsia="ＭＳ ゴシック" w:hAnsi="ＭＳ ゴシック" w:hint="eastAsia"/>
          <w:kern w:val="20"/>
          <w:szCs w:val="21"/>
        </w:rPr>
        <w:t>〇</w:t>
      </w:r>
      <w:r w:rsidR="005945B2" w:rsidRPr="000233A6">
        <w:rPr>
          <w:rFonts w:ascii="ＭＳ ゴシック" w:eastAsia="ＭＳ ゴシック" w:hAnsi="ＭＳ ゴシック" w:hint="eastAsia"/>
          <w:kern w:val="20"/>
          <w:szCs w:val="21"/>
        </w:rPr>
        <w:t>業務方法に関すること</w:t>
      </w:r>
    </w:p>
    <w:p w:rsidR="005945B2" w:rsidRPr="000233A6" w:rsidRDefault="005945B2" w:rsidP="005945B2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0233A6">
        <w:rPr>
          <w:rFonts w:ascii="ＭＳ ゴシック" w:eastAsia="ＭＳ ゴシック" w:hAnsi="ＭＳ ゴシック" w:hint="eastAsia"/>
          <w:kern w:val="20"/>
          <w:szCs w:val="21"/>
        </w:rPr>
        <w:t xml:space="preserve">　日常及び巡回点検の内容・点検頻度・点検要領、清掃の内容・清掃の要領等その他の必要な事項について具体的に記載すること。</w:t>
      </w:r>
    </w:p>
    <w:p w:rsidR="00605CAE" w:rsidRPr="000233A6" w:rsidRDefault="00605CAE" w:rsidP="005945B2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</w:p>
    <w:p w:rsidR="005945B2" w:rsidRPr="000233A6" w:rsidRDefault="009B1789" w:rsidP="005945B2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0233A6">
        <w:rPr>
          <w:rFonts w:ascii="ＭＳ ゴシック" w:eastAsia="ＭＳ ゴシック" w:hAnsi="ＭＳ ゴシック" w:hint="eastAsia"/>
          <w:kern w:val="20"/>
          <w:szCs w:val="21"/>
        </w:rPr>
        <w:t>〇</w:t>
      </w:r>
      <w:r w:rsidR="005945B2" w:rsidRPr="000233A6">
        <w:rPr>
          <w:rFonts w:ascii="ＭＳ ゴシック" w:eastAsia="ＭＳ ゴシック" w:hAnsi="ＭＳ ゴシック" w:hint="eastAsia"/>
          <w:kern w:val="20"/>
          <w:szCs w:val="21"/>
        </w:rPr>
        <w:t>安全衛生管理に関すること</w:t>
      </w:r>
    </w:p>
    <w:p w:rsidR="005945B2" w:rsidRPr="000233A6" w:rsidRDefault="005945B2" w:rsidP="005945B2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0233A6">
        <w:rPr>
          <w:rFonts w:ascii="ＭＳ ゴシック" w:eastAsia="ＭＳ ゴシック" w:hAnsi="ＭＳ ゴシック" w:hint="eastAsia"/>
          <w:kern w:val="20"/>
          <w:szCs w:val="21"/>
        </w:rPr>
        <w:t xml:space="preserve">　事故、災害等を未然に防止し、安全に委託業務を遂行するための安全衛生管理に関わる基準</w:t>
      </w:r>
    </w:p>
    <w:p w:rsidR="005945B2" w:rsidRPr="000233A6" w:rsidRDefault="005945B2" w:rsidP="005945B2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0233A6">
        <w:rPr>
          <w:rFonts w:ascii="ＭＳ ゴシック" w:eastAsia="ＭＳ ゴシック" w:hAnsi="ＭＳ ゴシック" w:hint="eastAsia"/>
          <w:kern w:val="20"/>
          <w:szCs w:val="21"/>
        </w:rPr>
        <w:t>安全衛生に関する組織体制等について具体的に記載すること。</w:t>
      </w:r>
    </w:p>
    <w:p w:rsidR="00605CAE" w:rsidRPr="000233A6" w:rsidRDefault="00605CAE" w:rsidP="005945B2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</w:p>
    <w:p w:rsidR="005945B2" w:rsidRPr="000233A6" w:rsidRDefault="009B1789" w:rsidP="005945B2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0233A6">
        <w:rPr>
          <w:rFonts w:ascii="ＭＳ ゴシック" w:eastAsia="ＭＳ ゴシック" w:hAnsi="ＭＳ ゴシック" w:hint="eastAsia"/>
          <w:kern w:val="20"/>
          <w:szCs w:val="21"/>
        </w:rPr>
        <w:t>〇</w:t>
      </w:r>
      <w:r w:rsidR="005945B2" w:rsidRPr="000233A6">
        <w:rPr>
          <w:rFonts w:ascii="ＭＳ ゴシック" w:eastAsia="ＭＳ ゴシック" w:hAnsi="ＭＳ ゴシック" w:hint="eastAsia"/>
          <w:kern w:val="20"/>
          <w:szCs w:val="21"/>
        </w:rPr>
        <w:t>その他の提案</w:t>
      </w:r>
    </w:p>
    <w:p w:rsidR="00E95801" w:rsidRPr="000233A6" w:rsidRDefault="005945B2" w:rsidP="00E95801">
      <w:pPr>
        <w:overflowPunct w:val="0"/>
        <w:topLinePunct/>
        <w:adjustRightIn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0233A6">
        <w:rPr>
          <w:rFonts w:ascii="ＭＳ ゴシック" w:eastAsia="ＭＳ ゴシック" w:hAnsi="ＭＳ ゴシック" w:hint="eastAsia"/>
          <w:kern w:val="20"/>
          <w:szCs w:val="21"/>
        </w:rPr>
        <w:t>業務に関連して有益な提案について具体的に記載すること。</w:t>
      </w:r>
      <w:bookmarkStart w:id="0" w:name="_GoBack"/>
      <w:bookmarkEnd w:id="0"/>
    </w:p>
    <w:sectPr w:rsidR="00E95801" w:rsidRPr="000233A6" w:rsidSect="009B1789">
      <w:headerReference w:type="default" r:id="rId8"/>
      <w:footerReference w:type="default" r:id="rId9"/>
      <w:pgSz w:w="11906" w:h="16838"/>
      <w:pgMar w:top="1134" w:right="1418" w:bottom="1134" w:left="1418" w:header="851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8B9" w:rsidRDefault="00A018B9">
      <w:r>
        <w:separator/>
      </w:r>
    </w:p>
  </w:endnote>
  <w:endnote w:type="continuationSeparator" w:id="0">
    <w:p w:rsidR="00A018B9" w:rsidRDefault="00A0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789" w:rsidRPr="00907CD4" w:rsidRDefault="009B1789" w:rsidP="009B1789">
    <w:pPr>
      <w:pStyle w:val="a4"/>
      <w:ind w:firstLineChars="100" w:firstLine="220"/>
      <w:rPr>
        <w:rFonts w:ascii="ＭＳ ゴシック" w:eastAsia="ＭＳ ゴシック" w:hAnsi="ＭＳ ゴシック"/>
        <w:sz w:val="22"/>
        <w:szCs w:val="24"/>
      </w:rPr>
    </w:pPr>
    <w:r w:rsidRPr="00907CD4">
      <w:rPr>
        <w:rFonts w:ascii="ＭＳ ゴシック" w:eastAsia="ＭＳ ゴシック" w:hAnsi="ＭＳ ゴシック" w:hint="eastAsia"/>
        <w:sz w:val="22"/>
        <w:szCs w:val="24"/>
      </w:rPr>
      <w:t>注：当該様式は社名及び会社が特定できるような表記（ロゴマーク等）は記載しないこと</w:t>
    </w:r>
  </w:p>
  <w:p w:rsidR="009B1789" w:rsidRPr="009B1789" w:rsidRDefault="009B17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8B9" w:rsidRDefault="00A018B9">
      <w:r>
        <w:separator/>
      </w:r>
    </w:p>
  </w:footnote>
  <w:footnote w:type="continuationSeparator" w:id="0">
    <w:p w:rsidR="00A018B9" w:rsidRDefault="00A0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0A3" w:rsidRDefault="008D60A3">
    <w:pPr>
      <w:pStyle w:val="a7"/>
    </w:pPr>
  </w:p>
  <w:p w:rsidR="008D60A3" w:rsidRDefault="008D60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6F02EF4"/>
    <w:lvl w:ilvl="0" w:tplc="977633C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98D47E9A">
      <w:start w:val="1"/>
      <w:numFmt w:val="aiueoFullWidth"/>
      <w:lvlText w:val="(%2)"/>
      <w:lvlJc w:val="left"/>
      <w:pPr>
        <w:ind w:left="840" w:hanging="420"/>
      </w:pPr>
    </w:lvl>
    <w:lvl w:ilvl="2" w:tplc="71E491FC">
      <w:start w:val="1"/>
      <w:numFmt w:val="decimalEnclosedCircle"/>
      <w:lvlText w:val="%3"/>
      <w:lvlJc w:val="left"/>
      <w:pPr>
        <w:ind w:left="1260" w:hanging="420"/>
      </w:pPr>
    </w:lvl>
    <w:lvl w:ilvl="3" w:tplc="01AA3112">
      <w:start w:val="1"/>
      <w:numFmt w:val="decimal"/>
      <w:lvlText w:val="%4."/>
      <w:lvlJc w:val="left"/>
      <w:pPr>
        <w:ind w:left="1680" w:hanging="420"/>
      </w:pPr>
    </w:lvl>
    <w:lvl w:ilvl="4" w:tplc="D8605B40">
      <w:start w:val="1"/>
      <w:numFmt w:val="aiueoFullWidth"/>
      <w:lvlText w:val="(%5)"/>
      <w:lvlJc w:val="left"/>
      <w:pPr>
        <w:ind w:left="2100" w:hanging="420"/>
      </w:pPr>
    </w:lvl>
    <w:lvl w:ilvl="5" w:tplc="FFC4CF24">
      <w:start w:val="1"/>
      <w:numFmt w:val="decimalEnclosedCircle"/>
      <w:lvlText w:val="%6"/>
      <w:lvlJc w:val="left"/>
      <w:pPr>
        <w:ind w:left="2520" w:hanging="420"/>
      </w:pPr>
    </w:lvl>
    <w:lvl w:ilvl="6" w:tplc="56F4477C">
      <w:start w:val="1"/>
      <w:numFmt w:val="decimal"/>
      <w:lvlText w:val="%7."/>
      <w:lvlJc w:val="left"/>
      <w:pPr>
        <w:ind w:left="2940" w:hanging="420"/>
      </w:pPr>
    </w:lvl>
    <w:lvl w:ilvl="7" w:tplc="EB68827C">
      <w:start w:val="1"/>
      <w:numFmt w:val="aiueoFullWidth"/>
      <w:lvlText w:val="(%8)"/>
      <w:lvlJc w:val="left"/>
      <w:pPr>
        <w:ind w:left="3360" w:hanging="420"/>
      </w:pPr>
    </w:lvl>
    <w:lvl w:ilvl="8" w:tplc="3396530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6CA8CCC"/>
    <w:lvl w:ilvl="0" w:tplc="0DCC90B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6D8049D8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48BE1F1C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2E6222E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B3D6BDDA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E3C1070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DE94777A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25A21B34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FF479BA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4385786"/>
    <w:lvl w:ilvl="0" w:tplc="32903DA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37288196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CA9AFC8E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86AE2AA8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C1A141C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A32E0BA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BF69C00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5288957E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6A560316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C7F0ECC"/>
    <w:multiLevelType w:val="hybridMultilevel"/>
    <w:tmpl w:val="24DA355C"/>
    <w:lvl w:ilvl="0" w:tplc="32567C0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E8675E"/>
    <w:multiLevelType w:val="hybridMultilevel"/>
    <w:tmpl w:val="9296F0FA"/>
    <w:lvl w:ilvl="0" w:tplc="04090001">
      <w:start w:val="1"/>
      <w:numFmt w:val="bullet"/>
      <w:lvlText w:val="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8E"/>
    <w:rsid w:val="0001727E"/>
    <w:rsid w:val="000233A6"/>
    <w:rsid w:val="00042854"/>
    <w:rsid w:val="000A4522"/>
    <w:rsid w:val="00153D8F"/>
    <w:rsid w:val="001A7E15"/>
    <w:rsid w:val="0020591C"/>
    <w:rsid w:val="002C2FB1"/>
    <w:rsid w:val="00354FB1"/>
    <w:rsid w:val="003F09EF"/>
    <w:rsid w:val="00410F2F"/>
    <w:rsid w:val="00453C68"/>
    <w:rsid w:val="00536912"/>
    <w:rsid w:val="0054001B"/>
    <w:rsid w:val="005945B2"/>
    <w:rsid w:val="005B3BD8"/>
    <w:rsid w:val="00605CAE"/>
    <w:rsid w:val="00652FB1"/>
    <w:rsid w:val="00730EE8"/>
    <w:rsid w:val="0079157C"/>
    <w:rsid w:val="007941FA"/>
    <w:rsid w:val="007A4CB5"/>
    <w:rsid w:val="007C1376"/>
    <w:rsid w:val="007E0364"/>
    <w:rsid w:val="00812B8E"/>
    <w:rsid w:val="008D60A3"/>
    <w:rsid w:val="00907CD4"/>
    <w:rsid w:val="009A1AB5"/>
    <w:rsid w:val="009B1789"/>
    <w:rsid w:val="009D2B1D"/>
    <w:rsid w:val="009F77F0"/>
    <w:rsid w:val="00A018B9"/>
    <w:rsid w:val="00A0409E"/>
    <w:rsid w:val="00A82781"/>
    <w:rsid w:val="00A951F4"/>
    <w:rsid w:val="00C420B5"/>
    <w:rsid w:val="00C4420F"/>
    <w:rsid w:val="00CC04F4"/>
    <w:rsid w:val="00D34F72"/>
    <w:rsid w:val="00D87F8A"/>
    <w:rsid w:val="00E574E0"/>
    <w:rsid w:val="00E91663"/>
    <w:rsid w:val="00E95801"/>
    <w:rsid w:val="00F00826"/>
    <w:rsid w:val="00F47D7C"/>
    <w:rsid w:val="00F83A39"/>
    <w:rsid w:val="00FC0D02"/>
    <w:rsid w:val="00FC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B36218-76F5-4FD0-A5D8-385F443D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20" w:firstLine="210"/>
    </w:pPr>
  </w:style>
  <w:style w:type="paragraph" w:customStyle="1" w:styleId="2">
    <w:name w:val="標準インデント2"/>
    <w:basedOn w:val="a3"/>
    <w:qFormat/>
    <w:pPr>
      <w:ind w:left="1049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TOC Heading"/>
    <w:basedOn w:val="1"/>
    <w:next w:val="a"/>
    <w:uiPriority w:val="39"/>
    <w:qFormat/>
    <w:pPr>
      <w:keepLines/>
      <w:widowControl/>
      <w:spacing w:before="480" w:line="276" w:lineRule="auto"/>
      <w:jc w:val="left"/>
      <w:outlineLvl w:val="9"/>
    </w:pPr>
    <w:rPr>
      <w:rFonts w:ascii="Arial" w:hAnsi="Arial"/>
      <w:b/>
      <w:color w:val="365F91"/>
      <w:kern w:val="0"/>
      <w:sz w:val="28"/>
    </w:rPr>
  </w:style>
  <w:style w:type="paragraph" w:styleId="10">
    <w:name w:val="toc 1"/>
    <w:basedOn w:val="a"/>
    <w:next w:val="a"/>
    <w:uiPriority w:val="39"/>
  </w:style>
  <w:style w:type="character" w:styleId="a9">
    <w:name w:val="Hyperlink"/>
    <w:rPr>
      <w:color w:val="0000FF"/>
      <w:u w:val="single"/>
      <w:lang w:val="en-US" w:eastAsia="ja-JP"/>
    </w:rPr>
  </w:style>
  <w:style w:type="paragraph" w:styleId="aa">
    <w:name w:val="Body Text"/>
    <w:basedOn w:val="a"/>
    <w:link w:val="ab"/>
  </w:style>
  <w:style w:type="character" w:customStyle="1" w:styleId="ab">
    <w:name w:val="本文 (文字)"/>
    <w:link w:val="aa"/>
    <w:qFormat/>
    <w:rPr>
      <w:rFonts w:ascii="ＭＳ 明朝" w:hAnsi="ＭＳ 明朝"/>
      <w:kern w:val="2"/>
      <w:sz w:val="21"/>
      <w:lang w:val="en-US" w:eastAsia="ja-JP"/>
    </w:rPr>
  </w:style>
  <w:style w:type="paragraph" w:styleId="20">
    <w:name w:val="toc 2"/>
    <w:basedOn w:val="a"/>
    <w:next w:val="a"/>
    <w:uiPriority w:val="39"/>
    <w:pPr>
      <w:widowControl/>
      <w:spacing w:after="100" w:line="259" w:lineRule="auto"/>
      <w:ind w:left="220"/>
      <w:jc w:val="left"/>
    </w:pPr>
    <w:rPr>
      <w:rFonts w:ascii="Century" w:hAnsi="Century"/>
      <w:kern w:val="0"/>
      <w:sz w:val="22"/>
    </w:rPr>
  </w:style>
  <w:style w:type="paragraph" w:styleId="3">
    <w:name w:val="toc 3"/>
    <w:basedOn w:val="a"/>
    <w:next w:val="a"/>
    <w:uiPriority w:val="39"/>
    <w:pPr>
      <w:widowControl/>
      <w:spacing w:after="100" w:line="259" w:lineRule="auto"/>
      <w:ind w:left="440"/>
      <w:jc w:val="left"/>
    </w:pPr>
    <w:rPr>
      <w:rFonts w:ascii="Century" w:hAnsi="Century"/>
      <w:kern w:val="0"/>
      <w:sz w:val="22"/>
    </w:rPr>
  </w:style>
  <w:style w:type="character" w:customStyle="1" w:styleId="a5">
    <w:name w:val="フッター (文字)"/>
    <w:link w:val="a4"/>
    <w:qFormat/>
    <w:rPr>
      <w:rFonts w:ascii="ＭＳ 明朝" w:hAnsi="ＭＳ 明朝"/>
      <w:kern w:val="2"/>
      <w:sz w:val="21"/>
      <w:lang w:val="en-US" w:eastAsia="ja-JP"/>
    </w:r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link w:val="ac"/>
    <w:qFormat/>
    <w:rPr>
      <w:rFonts w:ascii="Arial" w:eastAsia="ＭＳ ゴシック" w:hAnsi="Arial"/>
      <w:kern w:val="2"/>
      <w:sz w:val="18"/>
      <w:lang w:val="en-US" w:eastAsia="ja-JP"/>
    </w:rPr>
  </w:style>
  <w:style w:type="paragraph" w:styleId="ae">
    <w:name w:val="Closing"/>
    <w:basedOn w:val="a"/>
    <w:link w:val="af"/>
    <w:pPr>
      <w:overflowPunct w:val="0"/>
      <w:topLinePunct/>
      <w:adjustRightInd w:val="0"/>
      <w:jc w:val="right"/>
      <w:textAlignment w:val="baseline"/>
    </w:pPr>
    <w:rPr>
      <w:rFonts w:ascii="Times New Roman" w:hAnsi="Times New Roman"/>
      <w:kern w:val="20"/>
    </w:rPr>
  </w:style>
  <w:style w:type="character" w:customStyle="1" w:styleId="af">
    <w:name w:val="結語 (文字)"/>
    <w:link w:val="ae"/>
    <w:qFormat/>
    <w:rPr>
      <w:rFonts w:ascii="Times New Roman" w:hAnsi="Times New Roman"/>
      <w:kern w:val="20"/>
      <w:sz w:val="21"/>
      <w:lang w:val="en-US" w:eastAsia="ja-JP"/>
    </w:rPr>
  </w:style>
  <w:style w:type="paragraph" w:styleId="af0">
    <w:name w:val="Date"/>
    <w:basedOn w:val="a"/>
    <w:next w:val="a"/>
    <w:link w:val="af1"/>
  </w:style>
  <w:style w:type="character" w:customStyle="1" w:styleId="af1">
    <w:name w:val="日付 (文字)"/>
    <w:link w:val="af0"/>
    <w:qFormat/>
    <w:rPr>
      <w:rFonts w:ascii="ＭＳ 明朝" w:hAnsi="ＭＳ 明朝"/>
      <w:kern w:val="2"/>
      <w:sz w:val="21"/>
      <w:lang w:val="en-US" w:eastAsia="ja-JP"/>
    </w:rPr>
  </w:style>
  <w:style w:type="character" w:customStyle="1" w:styleId="af2">
    <w:name w:val="未解決のメンション"/>
    <w:qFormat/>
    <w:rPr>
      <w:color w:val="605E5C"/>
      <w:shd w:val="clear" w:color="auto" w:fill="E1DFDD"/>
      <w:lang w:val="en-US" w:eastAsia="ja-JP"/>
    </w:rPr>
  </w:style>
  <w:style w:type="character" w:styleId="af3">
    <w:name w:val="footnote reference"/>
    <w:semiHidden/>
    <w:rPr>
      <w:vertAlign w:val="superscript"/>
      <w:lang w:val="en-US" w:eastAsia="ja-JP"/>
    </w:rPr>
  </w:style>
  <w:style w:type="character" w:styleId="af4">
    <w:name w:val="endnote reference"/>
    <w:semiHidden/>
    <w:rPr>
      <w:vertAlign w:val="superscript"/>
      <w:lang w:val="en-US" w:eastAsia="ja-JP"/>
    </w:rPr>
  </w:style>
  <w:style w:type="table" w:styleId="af5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3F09EF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3F09EF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3F09EF"/>
    <w:rPr>
      <w:rFonts w:ascii="ＭＳ 明朝" w:hAnsi="ＭＳ 明朝"/>
      <w:kern w:val="2"/>
      <w:sz w:val="2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F09EF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3F09EF"/>
    <w:rPr>
      <w:rFonts w:ascii="ＭＳ 明朝" w:hAnsi="ＭＳ 明朝"/>
      <w:b/>
      <w:bCs/>
      <w:kern w:val="2"/>
      <w:sz w:val="21"/>
    </w:rPr>
  </w:style>
  <w:style w:type="paragraph" w:styleId="afb">
    <w:name w:val="List Paragraph"/>
    <w:basedOn w:val="a"/>
    <w:uiPriority w:val="34"/>
    <w:qFormat/>
    <w:rsid w:val="005945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8D247-F827-4414-81A9-6165CC83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389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suido-049</dc:creator>
  <cp:keywords/>
  <cp:lastModifiedBy>suido-058</cp:lastModifiedBy>
  <cp:revision>34</cp:revision>
  <cp:lastPrinted>2023-12-05T04:18:00Z</cp:lastPrinted>
  <dcterms:created xsi:type="dcterms:W3CDTF">2023-12-08T05:48:00Z</dcterms:created>
  <dcterms:modified xsi:type="dcterms:W3CDTF">2023-12-25T07:49:00Z</dcterms:modified>
</cp:coreProperties>
</file>