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様式第２号（第６条関係）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事業計画書</w:t>
      </w: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530"/>
        <w:gridCol w:w="1531"/>
        <w:gridCol w:w="624"/>
        <w:gridCol w:w="907"/>
        <w:gridCol w:w="26"/>
        <w:gridCol w:w="1505"/>
        <w:gridCol w:w="1531"/>
      </w:tblGrid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電　話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ＦＡＸ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（　　　　）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（　　　　）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店舗所在地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創業年月日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年　　月　　日（予定）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主な業種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1973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事業の内容</w:t>
            </w: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1973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事業の効果</w:t>
            </w: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営業時間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定休日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資本金又は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出資金の額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円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従業者数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名</w:t>
            </w:r>
          </w:p>
        </w:tc>
      </w:tr>
      <w:tr>
        <w:trPr>
          <w:trHeight w:val="1304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経費配分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単位：円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補助事業に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要する経費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（税込）</w:t>
            </w: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補助対象と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なる経費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（税抜）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補助事業者の自己負担額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その他の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支援額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（補助等）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補助金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申請額</w:t>
            </w:r>
          </w:p>
        </w:tc>
      </w:tr>
      <w:tr>
        <w:trPr>
          <w:trHeight w:val="794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合計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53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53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0"/>
        <w:autoSpaceDE w:val="0"/>
        <w:autoSpaceDN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※その他支援額の内訳については余白に記載のこと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174</Characters>
  <Application>JUST Note</Application>
  <Lines>52</Lines>
  <Paragraphs>36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2022-04-06T06:50:59Z</cp:lastPrinted>
  <dcterms:modified xsi:type="dcterms:W3CDTF">2022-04-06T06:47:54Z</dcterms:modified>
  <cp:revision>0</cp:revision>
</cp:coreProperties>
</file>