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60" w:lineRule="exact"/>
        <w:ind w:left="210" w:hanging="210" w:hangingChars="100"/>
        <w:jc w:val="center"/>
        <w:rPr>
          <w:rFonts w:hint="default" w:asciiTheme="minorEastAsia" w:hAnsiTheme="minorEastAsia" w:eastAsiaTheme="minorEastAsia"/>
          <w:sz w:val="22"/>
        </w:rPr>
      </w:pPr>
      <w:r>
        <w:rPr>
          <w:rFonts w:hint="eastAsia" w:asciiTheme="minorEastAsia" w:hAnsiTheme="minorEastAsia" w:eastAsiaTheme="minorEastAsia"/>
          <w:sz w:val="22"/>
        </w:rPr>
        <w:t>伐</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採</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及</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び</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伐</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採</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後</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の</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造</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林</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の</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届</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出</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書</w:t>
      </w: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wordWrap w:val="0"/>
        <w:autoSpaceDE w:val="0"/>
        <w:autoSpaceDN w:val="0"/>
        <w:spacing w:line="260" w:lineRule="exact"/>
        <w:ind w:left="210" w:hanging="210" w:hangingChars="100"/>
        <w:jc w:val="right"/>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十和田市長　様</w:t>
      </w: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rPr>
          <w:rFonts w:hint="default" w:asciiTheme="minorEastAsia" w:hAnsiTheme="minorEastAsia" w:eastAsiaTheme="minorEastAsia"/>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4399915</wp:posOffset>
                </wp:positionH>
                <wp:positionV relativeFrom="paragraph">
                  <wp:posOffset>73660</wp:posOffset>
                </wp:positionV>
                <wp:extent cx="1485900" cy="323850"/>
                <wp:effectExtent l="635" t="635" r="29845" b="10795"/>
                <wp:wrapNone/>
                <wp:docPr id="1026" name="大かっこ 5"/>
                <a:graphic xmlns:a="http://schemas.openxmlformats.org/drawingml/2006/main">
                  <a:graphicData uri="http://schemas.microsoft.com/office/word/2010/wordprocessingShape">
                    <wps:wsp>
                      <wps:cNvPr id="1026" name="大かっこ 5"/>
                      <wps:cNvSpPr/>
                      <wps:spPr>
                        <a:xfrm>
                          <a:off x="0" y="0"/>
                          <a:ext cx="1485900" cy="3238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wrap-distance-right:9pt;mso-wrap-distance-bottom:0pt;margin-top:5.8pt;mso-position-vertical-relative:text;mso-position-horizontal-relative:text;position:absolute;height:25.5pt;mso-wrap-distance-top:0pt;width:117pt;mso-wrap-distance-left:9pt;margin-left:346.45pt;z-index:3;" o:spid="_x0000_s1026" o:allowincell="t" o:allowoverlap="t" filled="f" stroked="t" strokecolor="#000000 [3213]" strokeweight="0.25pt" o:spt="185" type="#_x0000_t185" adj="36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4417060</wp:posOffset>
                </wp:positionH>
                <wp:positionV relativeFrom="paragraph">
                  <wp:posOffset>14605</wp:posOffset>
                </wp:positionV>
                <wp:extent cx="1466850" cy="46482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466850" cy="464820"/>
                        </a:xfrm>
                        <a:prstGeom prst="rect">
                          <a:avLst/>
                        </a:prstGeom>
                        <a:noFill/>
                        <a:ln w="9525">
                          <a:noFill/>
                          <a:miter lim="800000"/>
                          <a:headEnd/>
                          <a:tailEnd/>
                        </a:ln>
                      </wps:spPr>
                      <wps:txbx>
                        <w:txbxContent>
                          <w:p>
                            <w:pPr>
                              <w:pStyle w:val="0"/>
                              <w:spacing w:line="0" w:lineRule="atLeast"/>
                              <w:rPr>
                                <w:rFonts w:hint="default"/>
                                <w:sz w:val="22"/>
                              </w:rPr>
                            </w:pPr>
                            <w:r>
                              <w:rPr>
                                <w:rFonts w:hint="eastAsia"/>
                                <w:sz w:val="22"/>
                              </w:rPr>
                              <w:t>法人にあっては、名</w:t>
                            </w:r>
                          </w:p>
                          <w:p>
                            <w:pPr>
                              <w:pStyle w:val="0"/>
                              <w:spacing w:line="0" w:lineRule="atLeast"/>
                              <w:rPr>
                                <w:rFonts w:hint="default"/>
                                <w:sz w:val="20"/>
                              </w:rPr>
                            </w:pPr>
                            <w:r>
                              <w:rPr>
                                <w:rFonts w:hint="eastAsia"/>
                                <w:sz w:val="22"/>
                              </w:rPr>
                              <w:t>称及び代表者の氏名</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1399999999999999pt;mso-position-vertical-relative:text;mso-position-horizontal-relative:text;v-text-anchor:top;position:absolute;height:36.6pt;mso-wrap-distance-top:3.6pt;width:115.5pt;mso-wrap-distance-left:9pt;margin-left:347.8pt;z-index:2;" o:spid="_x0000_s1027" o:allowincell="t" o:allowoverlap="t" filled="f" stroked="f" strokeweight="0.75pt" o:spt="202" type="#_x0000_t202">
                <v:fill/>
                <v:stroke miterlimit="8"/>
                <v:textbox style="layout-flow:horizontal;">
                  <w:txbxContent>
                    <w:p>
                      <w:pPr>
                        <w:pStyle w:val="0"/>
                        <w:spacing w:line="0" w:lineRule="atLeast"/>
                        <w:rPr>
                          <w:rFonts w:hint="default"/>
                          <w:sz w:val="22"/>
                        </w:rPr>
                      </w:pPr>
                      <w:r>
                        <w:rPr>
                          <w:rFonts w:hint="eastAsia"/>
                          <w:sz w:val="22"/>
                        </w:rPr>
                        <w:t>法人にあっては、名</w:t>
                      </w:r>
                    </w:p>
                    <w:p>
                      <w:pPr>
                        <w:pStyle w:val="0"/>
                        <w:spacing w:line="0" w:lineRule="atLeast"/>
                        <w:rPr>
                          <w:rFonts w:hint="default"/>
                          <w:sz w:val="20"/>
                        </w:rPr>
                      </w:pPr>
                      <w:r>
                        <w:rPr>
                          <w:rFonts w:hint="eastAsia"/>
                          <w:sz w:val="22"/>
                        </w:rPr>
                        <w:t>称及び代表者の氏名</w:t>
                      </w:r>
                    </w:p>
                  </w:txbxContent>
                </v:textbox>
                <v:imagedata o:title=""/>
                <w10:wrap type="none" anchorx="text" anchory="text"/>
              </v:shape>
            </w:pict>
          </mc:Fallback>
        </mc:AlternateContent>
      </w:r>
      <w:r>
        <w:rPr>
          <w:rFonts w:hint="eastAsia" w:asciiTheme="minorEastAsia" w:hAnsiTheme="minorEastAsia" w:eastAsiaTheme="minorEastAsia"/>
          <w:sz w:val="22"/>
        </w:rPr>
        <w:t>　　　　　　　　　　　　　　　　　　　　　　　　　住　所　〒</w:t>
      </w:r>
    </w:p>
    <w:p>
      <w:pPr>
        <w:pStyle w:val="0"/>
        <w:autoSpaceDE w:val="0"/>
        <w:autoSpaceDN w:val="0"/>
        <w:spacing w:line="260" w:lineRule="exact"/>
        <w:rPr>
          <w:rFonts w:hint="default" w:asciiTheme="minorEastAsia" w:hAnsiTheme="minorEastAsia" w:eastAsiaTheme="minorEastAsia"/>
          <w:sz w:val="22"/>
        </w:rPr>
      </w:pPr>
      <w:r>
        <w:rPr>
          <w:rFonts w:hint="eastAsia" w:asciiTheme="minorEastAsia" w:hAnsiTheme="minorEastAsia" w:eastAsiaTheme="minorEastAsia"/>
          <w:sz w:val="22"/>
        </w:rPr>
        <w:t>　　　　　　　　　　　　　　　　　　　　　　　　　届出人　氏名　</w:t>
      </w: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連絡先　</w:t>
      </w: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1"/>
        <w:autoSpaceDN w:val="0"/>
        <w:spacing w:line="260" w:lineRule="exact"/>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　次のとおり森林の立木を伐採したいので、森林法第</w:t>
      </w:r>
      <w:r>
        <w:rPr>
          <w:rFonts w:hint="default" w:asciiTheme="minorEastAsia" w:hAnsiTheme="minorEastAsia" w:eastAsiaTheme="minorEastAsia"/>
          <w:sz w:val="22"/>
        </w:rPr>
        <w:t>10</w:t>
      </w:r>
      <w:r>
        <w:rPr>
          <w:rFonts w:hint="eastAsia" w:asciiTheme="minorEastAsia" w:hAnsiTheme="minorEastAsia" w:eastAsiaTheme="minorEastAsia"/>
          <w:sz w:val="22"/>
        </w:rPr>
        <w:t>条の８第１項の規定により届け出ます。</w:t>
      </w:r>
    </w:p>
    <w:p>
      <w:pPr>
        <w:pStyle w:val="0"/>
        <w:autoSpaceDE w:val="1"/>
        <w:autoSpaceDN w:val="0"/>
        <w:spacing w:line="260" w:lineRule="exact"/>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　本伐採は届出者である　　　　　　　　　　が所有する立木を伐採するものです。</w:t>
      </w: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１　森林の所在場所</w:t>
      </w:r>
    </w:p>
    <w:tbl>
      <w:tblPr>
        <w:tblStyle w:val="11"/>
        <w:tblW w:w="8458" w:type="dxa"/>
        <w:jc w:val="left"/>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58"/>
      </w:tblGrid>
      <w:tr>
        <w:trPr>
          <w:trHeight w:val="454" w:hRule="atLeast"/>
        </w:trPr>
        <w:tc>
          <w:tcPr>
            <w:tcW w:w="8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60" w:lineRule="exact"/>
              <w:rPr>
                <w:rFonts w:hint="default" w:asciiTheme="minorEastAsia" w:hAnsiTheme="minorEastAsia" w:eastAsiaTheme="minorEastAsia"/>
                <w:sz w:val="22"/>
              </w:rPr>
            </w:pPr>
          </w:p>
          <w:p>
            <w:pPr>
              <w:pStyle w:val="0"/>
              <w:autoSpaceDE w:val="0"/>
              <w:autoSpaceDN w:val="0"/>
              <w:spacing w:line="260" w:lineRule="exact"/>
              <w:rPr>
                <w:rFonts w:hint="default" w:asciiTheme="minorEastAsia" w:hAnsiTheme="minorEastAsia" w:eastAsiaTheme="minorEastAsia"/>
                <w:sz w:val="22"/>
              </w:rPr>
            </w:pPr>
            <w:r>
              <w:rPr>
                <w:rFonts w:hint="eastAsia" w:asciiTheme="minorEastAsia" w:hAnsiTheme="minorEastAsia" w:eastAsiaTheme="minorEastAsia"/>
                <w:sz w:val="22"/>
              </w:rPr>
              <w:t>　十和田市大字　　　　　字　　　　　　地番</w:t>
            </w:r>
          </w:p>
          <w:p>
            <w:pPr>
              <w:pStyle w:val="0"/>
              <w:autoSpaceDE w:val="0"/>
              <w:autoSpaceDN w:val="0"/>
              <w:spacing w:line="260" w:lineRule="exact"/>
              <w:rPr>
                <w:rFonts w:hint="default" w:asciiTheme="minorEastAsia" w:hAnsiTheme="minorEastAsia" w:eastAsiaTheme="minorEastAsia"/>
                <w:sz w:val="22"/>
              </w:rPr>
            </w:pPr>
          </w:p>
        </w:tc>
      </w:tr>
    </w:tbl>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２　伐採及び伐採後の造林の計画</w:t>
      </w: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別添の伐採計画書及び造林計画書のとおり</w:t>
      </w: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３　備考</w:t>
      </w:r>
    </w:p>
    <w:tbl>
      <w:tblPr>
        <w:tblStyle w:val="11"/>
        <w:tblW w:w="8458" w:type="dxa"/>
        <w:jc w:val="left"/>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58"/>
      </w:tblGrid>
      <w:tr>
        <w:trPr>
          <w:trHeight w:val="454" w:hRule="atLeast"/>
        </w:trPr>
        <w:tc>
          <w:tcPr>
            <w:tcW w:w="8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rPr>
                <w:rFonts w:hint="default" w:asciiTheme="minorEastAsia" w:hAnsiTheme="minorEastAsia" w:eastAsiaTheme="minorEastAsia"/>
                <w:sz w:val="22"/>
              </w:rPr>
            </w:pPr>
          </w:p>
        </w:tc>
      </w:tr>
    </w:tbl>
    <w:p>
      <w:pPr>
        <w:pStyle w:val="0"/>
        <w:autoSpaceDE w:val="0"/>
        <w:autoSpaceDN w:val="0"/>
        <w:spacing w:line="260" w:lineRule="exact"/>
        <w:ind w:left="420" w:leftChars="100" w:hanging="210" w:hangingChars="100"/>
        <w:rPr>
          <w:rFonts w:hint="default" w:asciiTheme="minorEastAsia" w:hAnsiTheme="minorEastAsia" w:eastAsiaTheme="minorEastAsia"/>
          <w:sz w:val="22"/>
        </w:rPr>
      </w:pPr>
    </w:p>
    <w:p>
      <w:pPr>
        <w:pStyle w:val="0"/>
        <w:autoSpaceDE w:val="0"/>
        <w:autoSpaceDN w:val="0"/>
        <w:spacing w:line="260" w:lineRule="exact"/>
        <w:ind w:left="420" w:leftChars="100" w:hanging="210" w:hangingChars="100"/>
        <w:rPr>
          <w:rFonts w:hint="default" w:asciiTheme="minorEastAsia" w:hAnsiTheme="minorEastAsia" w:eastAsiaTheme="minorEastAsia"/>
          <w:sz w:val="22"/>
        </w:rPr>
      </w:pP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注意事項</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１　伐採する森林の所在する市町村ごとに提出すること。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２　伐採をする者と伐採後の造林をする者とが異なり、これらの者が共同して提出する場合にあっては、当該伐採をする者と当該伐採後の造林をする者が、伐採及び伐採後の造林の計画をそれぞれ作成した上で、連名で提出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３　伐採及び伐採後の造林の計画は、森林の所在場所ごとに記載することとし、面積は、小数点第２位まで記載し、第３位を四捨五入すること。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rPr>
        <w:br w:type="page"/>
      </w:r>
    </w:p>
    <w:p>
      <w:pPr>
        <w:pStyle w:val="0"/>
        <w:autoSpaceDE w:val="0"/>
        <w:autoSpaceDN w:val="0"/>
        <w:spacing w:line="260" w:lineRule="exact"/>
        <w:ind w:left="0" w:leftChars="0" w:hanging="220" w:hangingChars="100"/>
        <w:jc w:val="left"/>
        <w:rPr>
          <w:rFonts w:hint="default" w:asciiTheme="minorEastAsia" w:hAnsiTheme="minorEastAsia" w:eastAsiaTheme="minorEastAsia"/>
          <w:sz w:val="22"/>
        </w:rPr>
      </w:pPr>
      <w:r>
        <w:rPr>
          <w:rFonts w:hint="eastAsia" w:asciiTheme="minorEastAsia" w:hAnsiTheme="minorEastAsia" w:eastAsiaTheme="minorEastAsia"/>
          <w:sz w:val="22"/>
        </w:rPr>
        <w:t>（別添）</w:t>
      </w:r>
    </w:p>
    <w:p>
      <w:pPr>
        <w:pStyle w:val="0"/>
        <w:autoSpaceDE w:val="0"/>
        <w:autoSpaceDN w:val="0"/>
        <w:spacing w:line="260" w:lineRule="exact"/>
        <w:ind w:left="0" w:leftChars="0" w:hanging="220" w:hangingChars="100"/>
        <w:jc w:val="center"/>
        <w:rPr>
          <w:rFonts w:hint="default" w:asciiTheme="minorEastAsia" w:hAnsiTheme="minorEastAsia" w:eastAsiaTheme="minorEastAsia"/>
          <w:sz w:val="22"/>
        </w:rPr>
      </w:pPr>
      <w:r>
        <w:rPr>
          <w:rFonts w:hint="eastAsia" w:asciiTheme="minorEastAsia" w:hAnsiTheme="minorEastAsia" w:eastAsiaTheme="minorEastAsia"/>
          <w:sz w:val="22"/>
        </w:rPr>
        <w:t>伐</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採</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計</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画</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書</w:t>
      </w:r>
    </w:p>
    <w:p>
      <w:pPr>
        <w:pStyle w:val="0"/>
        <w:autoSpaceDE w:val="0"/>
        <w:autoSpaceDN w:val="0"/>
        <w:spacing w:line="260" w:lineRule="exact"/>
        <w:ind w:left="0" w:leftChars="0" w:hanging="220" w:hangingChars="100"/>
        <w:rPr>
          <w:rFonts w:hint="default" w:asciiTheme="minorEastAsia" w:hAnsiTheme="minorEastAsia" w:eastAsiaTheme="minorEastAsia"/>
          <w:sz w:val="22"/>
        </w:rPr>
      </w:pPr>
    </w:p>
    <w:p>
      <w:pPr>
        <w:pStyle w:val="0"/>
        <w:autoSpaceDE w:val="0"/>
        <w:autoSpaceDN w:val="0"/>
        <w:spacing w:line="260" w:lineRule="exact"/>
        <w:ind w:left="0" w:leftChars="0" w:hanging="22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住　所　　　　</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autoSpaceDE w:val="0"/>
        <w:autoSpaceDN w:val="0"/>
        <w:spacing w:line="260" w:lineRule="exact"/>
        <w:rPr>
          <w:rFonts w:hint="default" w:asciiTheme="minorEastAsia" w:hAnsiTheme="minorEastAsia" w:eastAsiaTheme="minorEastAsia"/>
          <w:sz w:val="22"/>
        </w:rPr>
      </w:pPr>
      <w:r>
        <w:rPr>
          <w:rFonts w:hint="eastAsia" w:asciiTheme="minorEastAsia" w:hAnsiTheme="minorEastAsia" w:eastAsiaTheme="minorEastAsia"/>
          <w:sz w:val="22"/>
        </w:rPr>
        <w:t>　　　　　　　　　　　　　　　　　　　　　　　届出人　氏名　</w:t>
      </w:r>
    </w:p>
    <w:p>
      <w:pPr>
        <w:pStyle w:val="0"/>
        <w:autoSpaceDE w:val="0"/>
        <w:autoSpaceDN w:val="0"/>
        <w:spacing w:line="260" w:lineRule="exact"/>
        <w:ind w:left="0" w:leftChars="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autoSpaceDE w:val="0"/>
        <w:autoSpaceDN w:val="0"/>
        <w:spacing w:line="260" w:lineRule="exact"/>
        <w:ind w:left="0" w:leftChars="0" w:hanging="220" w:hangingChars="100"/>
        <w:rPr>
          <w:rFonts w:hint="default" w:asciiTheme="minorEastAsia" w:hAnsiTheme="minorEastAsia" w:eastAsiaTheme="minorEastAsia"/>
          <w:sz w:val="22"/>
        </w:rPr>
      </w:pPr>
    </w:p>
    <w:p>
      <w:pPr>
        <w:pStyle w:val="0"/>
        <w:autoSpaceDE w:val="0"/>
        <w:autoSpaceDN w:val="0"/>
        <w:spacing w:line="260" w:lineRule="exact"/>
        <w:ind w:left="0" w:leftChars="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　１　伐採の計画</w:t>
      </w:r>
    </w:p>
    <w:tbl>
      <w:tblPr>
        <w:tblStyle w:val="11"/>
        <w:tblW w:w="8459" w:type="dxa"/>
        <w:jc w:val="left"/>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980"/>
        <w:gridCol w:w="3851"/>
        <w:gridCol w:w="1067"/>
        <w:gridCol w:w="1437"/>
      </w:tblGrid>
      <w:tr>
        <w:trPr>
          <w:trHeight w:val="454" w:hRule="atLeast"/>
        </w:trPr>
        <w:tc>
          <w:tcPr>
            <w:tcW w:w="20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0" w:leftChars="0" w:hanging="440" w:hangingChars="100"/>
              <w:jc w:val="center"/>
              <w:rPr>
                <w:rFonts w:hint="default" w:asciiTheme="minorEastAsia" w:hAnsiTheme="minorEastAsia" w:eastAsiaTheme="minorEastAsia"/>
                <w:sz w:val="22"/>
              </w:rPr>
            </w:pPr>
            <w:r>
              <w:rPr>
                <w:rFonts w:hint="eastAsia" w:asciiTheme="minorEastAsia" w:hAnsiTheme="minorEastAsia" w:eastAsiaTheme="minorEastAsia"/>
                <w:spacing w:val="110"/>
                <w:kern w:val="0"/>
                <w:sz w:val="22"/>
                <w:fitText w:val="1540" w:id="1"/>
              </w:rPr>
              <w:t>伐採面</w:t>
            </w:r>
            <w:r>
              <w:rPr>
                <w:rFonts w:hint="eastAsia" w:asciiTheme="minorEastAsia" w:hAnsiTheme="minorEastAsia" w:eastAsiaTheme="minorEastAsia"/>
                <w:kern w:val="0"/>
                <w:sz w:val="22"/>
                <w:fitText w:val="1540" w:id="1"/>
              </w:rPr>
              <w:t>積</w:t>
            </w:r>
          </w:p>
        </w:tc>
        <w:tc>
          <w:tcPr>
            <w:tcW w:w="640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autoSpaceDE w:val="0"/>
              <w:autoSpaceDN w:val="0"/>
              <w:spacing w:line="260" w:lineRule="exact"/>
              <w:ind w:left="0" w:leftChars="0" w:hanging="220" w:hangingChars="100"/>
              <w:jc w:val="right"/>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default" w:asciiTheme="minorEastAsia" w:hAnsiTheme="minorEastAsia" w:eastAsiaTheme="minorEastAsia"/>
                <w:sz w:val="22"/>
              </w:rPr>
              <w:t>ha</w:t>
            </w:r>
            <w:r>
              <w:rPr>
                <w:rFonts w:hint="eastAsia" w:asciiTheme="minorEastAsia" w:hAnsiTheme="minorEastAsia" w:eastAsiaTheme="minorEastAsia"/>
                <w:sz w:val="22"/>
              </w:rPr>
              <w:t>（うち人工林　　　</w:t>
            </w:r>
            <w:r>
              <w:rPr>
                <w:rFonts w:hint="eastAsia" w:asciiTheme="minorEastAsia" w:hAnsiTheme="minorEastAsia" w:eastAsiaTheme="minorEastAsia"/>
                <w:sz w:val="22"/>
              </w:rPr>
              <w:t>ha</w:t>
            </w:r>
            <w:r>
              <w:rPr>
                <w:rFonts w:hint="eastAsia" w:asciiTheme="minorEastAsia" w:hAnsiTheme="minorEastAsia" w:eastAsiaTheme="minorEastAsia"/>
                <w:sz w:val="22"/>
              </w:rPr>
              <w:t>、天然林　　　</w:t>
            </w:r>
            <w:r>
              <w:rPr>
                <w:rFonts w:hint="eastAsia" w:asciiTheme="minorEastAsia" w:hAnsiTheme="minorEastAsia" w:eastAsiaTheme="minorEastAsia"/>
                <w:sz w:val="22"/>
              </w:rPr>
              <w:t>ha</w:t>
            </w:r>
            <w:r>
              <w:rPr>
                <w:rFonts w:hint="eastAsia" w:asciiTheme="minorEastAsia" w:hAnsiTheme="minorEastAsia" w:eastAsiaTheme="minorEastAsia"/>
                <w:sz w:val="22"/>
              </w:rPr>
              <w:t>）</w:t>
            </w:r>
          </w:p>
        </w:tc>
      </w:tr>
      <w:tr>
        <w:trPr>
          <w:trHeight w:val="454" w:hRule="atLeast"/>
        </w:trPr>
        <w:tc>
          <w:tcPr>
            <w:tcW w:w="20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0" w:leftChars="0" w:hanging="440" w:hangingChars="100"/>
              <w:jc w:val="center"/>
              <w:rPr>
                <w:rFonts w:hint="default" w:asciiTheme="minorEastAsia" w:hAnsiTheme="minorEastAsia" w:eastAsiaTheme="minorEastAsia"/>
                <w:sz w:val="22"/>
              </w:rPr>
            </w:pPr>
            <w:r>
              <w:rPr>
                <w:rFonts w:hint="eastAsia" w:asciiTheme="minorEastAsia" w:hAnsiTheme="minorEastAsia" w:eastAsiaTheme="minorEastAsia"/>
                <w:spacing w:val="110"/>
                <w:kern w:val="0"/>
                <w:sz w:val="22"/>
                <w:fitText w:val="1540" w:id="2"/>
              </w:rPr>
              <w:t>伐採方</w:t>
            </w:r>
            <w:r>
              <w:rPr>
                <w:rFonts w:hint="eastAsia" w:asciiTheme="minorEastAsia" w:hAnsiTheme="minorEastAsia" w:eastAsiaTheme="minorEastAsia"/>
                <w:kern w:val="0"/>
                <w:sz w:val="22"/>
                <w:fitText w:val="1540" w:id="2"/>
              </w:rPr>
              <w:t>法</w:t>
            </w:r>
          </w:p>
        </w:tc>
        <w:tc>
          <w:tcPr>
            <w:tcW w:w="38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0" w:leftChars="0" w:hanging="220" w:hangingChars="100"/>
              <w:jc w:val="center"/>
              <w:rPr>
                <w:rFonts w:hint="default" w:asciiTheme="minorEastAsia" w:hAnsiTheme="minorEastAsia" w:eastAsiaTheme="minorEastAsia"/>
                <w:sz w:val="22"/>
              </w:rPr>
            </w:pPr>
            <w:r>
              <w:rPr>
                <w:rFonts w:hint="eastAsia" w:asciiTheme="minorEastAsia" w:hAnsiTheme="minorEastAsia" w:eastAsiaTheme="minorEastAsia"/>
                <w:sz w:val="22"/>
              </w:rPr>
              <w:t>主伐（</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皆伐</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択伐</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間伐</w:t>
            </w:r>
          </w:p>
        </w:tc>
        <w:tc>
          <w:tcPr>
            <w:tcW w:w="10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0" w:leftChars="0" w:hanging="220" w:hangingChars="100"/>
              <w:jc w:val="center"/>
              <w:rPr>
                <w:rFonts w:hint="default" w:asciiTheme="minorEastAsia" w:hAnsiTheme="minorEastAsia" w:eastAsiaTheme="minorEastAsia"/>
                <w:sz w:val="22"/>
              </w:rPr>
            </w:pPr>
            <w:r>
              <w:rPr>
                <w:rFonts w:hint="eastAsia" w:asciiTheme="minorEastAsia" w:hAnsiTheme="minorEastAsia" w:eastAsiaTheme="minorEastAsia"/>
                <w:sz w:val="22"/>
              </w:rPr>
              <w:t>伐採率</w:t>
            </w:r>
          </w:p>
        </w:tc>
        <w:tc>
          <w:tcPr>
            <w:tcW w:w="13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0" w:leftChars="0" w:hanging="220" w:hangingChars="100"/>
              <w:jc w:val="right"/>
              <w:rPr>
                <w:rFonts w:hint="default" w:asciiTheme="minorEastAsia" w:hAnsiTheme="minorEastAsia" w:eastAsiaTheme="minorEastAsia"/>
                <w:sz w:val="22"/>
              </w:rPr>
            </w:pPr>
            <w:r>
              <w:rPr>
                <w:rFonts w:hint="eastAsia" w:asciiTheme="minorEastAsia" w:hAnsiTheme="minorEastAsia" w:eastAsiaTheme="minorEastAsia"/>
                <w:sz w:val="22"/>
              </w:rPr>
              <w:t>％</w:t>
            </w:r>
          </w:p>
        </w:tc>
      </w:tr>
      <w:tr>
        <w:trPr>
          <w:trHeight w:val="454" w:hRule="atLeast"/>
        </w:trPr>
        <w:tc>
          <w:tcPr>
            <w:tcW w:w="20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eastAsia"/>
                <w:sz w:val="22"/>
              </w:rPr>
            </w:pPr>
            <w:r>
              <w:rPr>
                <w:rFonts w:hint="eastAsia"/>
                <w:spacing w:val="55"/>
                <w:sz w:val="22"/>
                <w:fitText w:val="1540" w:id="3"/>
              </w:rPr>
              <w:t>作業委託</w:t>
            </w:r>
            <w:r>
              <w:rPr>
                <w:rFonts w:hint="eastAsia"/>
                <w:sz w:val="22"/>
                <w:fitText w:val="1540" w:id="3"/>
              </w:rPr>
              <w:t>先</w:t>
            </w:r>
          </w:p>
        </w:tc>
        <w:tc>
          <w:tcPr>
            <w:tcW w:w="640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rPr>
                <w:rFonts w:hint="eastAsia"/>
                <w:sz w:val="22"/>
              </w:rPr>
            </w:pPr>
          </w:p>
        </w:tc>
      </w:tr>
      <w:tr>
        <w:trPr>
          <w:trHeight w:val="454" w:hRule="atLeast"/>
        </w:trPr>
        <w:tc>
          <w:tcPr>
            <w:tcW w:w="20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eastAsia"/>
                <w:sz w:val="22"/>
              </w:rPr>
            </w:pPr>
            <w:r>
              <w:rPr>
                <w:rFonts w:hint="eastAsia"/>
                <w:spacing w:val="110"/>
                <w:sz w:val="22"/>
                <w:fitText w:val="1540" w:id="4"/>
              </w:rPr>
              <w:t>伐採樹</w:t>
            </w:r>
            <w:r>
              <w:rPr>
                <w:rFonts w:hint="eastAsia"/>
                <w:sz w:val="22"/>
                <w:fitText w:val="1540" w:id="4"/>
              </w:rPr>
              <w:t>種</w:t>
            </w:r>
          </w:p>
        </w:tc>
        <w:tc>
          <w:tcPr>
            <w:tcW w:w="640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rPr>
                <w:rFonts w:hint="eastAsia"/>
                <w:sz w:val="22"/>
              </w:rPr>
            </w:pPr>
          </w:p>
        </w:tc>
      </w:tr>
      <w:tr>
        <w:trPr>
          <w:trHeight w:val="454" w:hRule="atLeast"/>
        </w:trPr>
        <w:tc>
          <w:tcPr>
            <w:tcW w:w="20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0" w:leftChars="0" w:hanging="660" w:hangingChars="100"/>
              <w:jc w:val="center"/>
              <w:rPr>
                <w:rFonts w:hint="default" w:asciiTheme="minorEastAsia" w:hAnsiTheme="minorEastAsia" w:eastAsiaTheme="minorEastAsia"/>
                <w:sz w:val="22"/>
              </w:rPr>
            </w:pPr>
            <w:r>
              <w:rPr>
                <w:rFonts w:hint="eastAsia" w:asciiTheme="minorEastAsia" w:hAnsiTheme="minorEastAsia" w:eastAsiaTheme="minorEastAsia"/>
                <w:spacing w:val="220"/>
                <w:kern w:val="0"/>
                <w:sz w:val="22"/>
                <w:fitText w:val="1540" w:id="5"/>
              </w:rPr>
              <w:t>伐採</w:t>
            </w:r>
            <w:r>
              <w:rPr>
                <w:rFonts w:hint="eastAsia" w:asciiTheme="minorEastAsia" w:hAnsiTheme="minorEastAsia" w:eastAsiaTheme="minorEastAsia"/>
                <w:kern w:val="0"/>
                <w:sz w:val="22"/>
                <w:fitText w:val="1540" w:id="5"/>
              </w:rPr>
              <w:t>齢</w:t>
            </w:r>
          </w:p>
        </w:tc>
        <w:tc>
          <w:tcPr>
            <w:tcW w:w="640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60" w:lineRule="exact"/>
              <w:ind w:left="0" w:leftChars="0" w:hanging="220" w:hangingChars="100"/>
              <w:rPr>
                <w:rFonts w:hint="default" w:asciiTheme="minorEastAsia" w:hAnsiTheme="minorEastAsia" w:eastAsiaTheme="minorEastAsia"/>
                <w:sz w:val="22"/>
              </w:rPr>
            </w:pPr>
          </w:p>
        </w:tc>
      </w:tr>
      <w:tr>
        <w:trPr>
          <w:trHeight w:val="454" w:hRule="atLeast"/>
        </w:trPr>
        <w:tc>
          <w:tcPr>
            <w:tcW w:w="205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60" w:lineRule="exact"/>
              <w:ind w:left="0" w:leftChars="0" w:hanging="330" w:hangingChars="100"/>
              <w:jc w:val="center"/>
              <w:rPr>
                <w:rFonts w:hint="default" w:asciiTheme="minorEastAsia" w:hAnsiTheme="minorEastAsia" w:eastAsiaTheme="minorEastAsia"/>
                <w:sz w:val="22"/>
              </w:rPr>
            </w:pPr>
            <w:r>
              <w:rPr>
                <w:rFonts w:hint="eastAsia" w:asciiTheme="minorEastAsia" w:hAnsiTheme="minorEastAsia" w:eastAsiaTheme="minorEastAsia"/>
                <w:spacing w:val="55"/>
                <w:kern w:val="0"/>
                <w:sz w:val="22"/>
                <w:fitText w:val="1540" w:id="6"/>
              </w:rPr>
              <w:t>伐採の期</w:t>
            </w:r>
            <w:r>
              <w:rPr>
                <w:rFonts w:hint="eastAsia" w:asciiTheme="minorEastAsia" w:hAnsiTheme="minorEastAsia" w:eastAsiaTheme="minorEastAsia"/>
                <w:kern w:val="0"/>
                <w:sz w:val="22"/>
                <w:fitText w:val="1540" w:id="6"/>
              </w:rPr>
              <w:t>間</w:t>
            </w:r>
          </w:p>
        </w:tc>
        <w:tc>
          <w:tcPr>
            <w:tcW w:w="64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60" w:lineRule="exact"/>
              <w:ind w:left="0" w:leftChars="0" w:hanging="220" w:hangingChars="100"/>
              <w:rPr>
                <w:rFonts w:hint="default" w:asciiTheme="minorEastAsia" w:hAnsiTheme="minorEastAsia" w:eastAsiaTheme="minorEastAsia"/>
                <w:sz w:val="22"/>
              </w:rPr>
            </w:pPr>
          </w:p>
        </w:tc>
      </w:tr>
      <w:tr>
        <w:trPr>
          <w:trHeight w:val="454" w:hRule="atLeast"/>
        </w:trPr>
        <w:tc>
          <w:tcPr>
            <w:tcW w:w="205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eastAsia"/>
                <w:sz w:val="22"/>
              </w:rPr>
            </w:pPr>
            <w:r>
              <w:rPr>
                <w:rFonts w:hint="eastAsia"/>
                <w:spacing w:val="110"/>
                <w:sz w:val="22"/>
                <w:fitText w:val="1540" w:id="7"/>
              </w:rPr>
              <w:t>集材方</w:t>
            </w:r>
            <w:r>
              <w:rPr>
                <w:rFonts w:hint="eastAsia"/>
                <w:sz w:val="22"/>
                <w:fitText w:val="1540" w:id="7"/>
              </w:rPr>
              <w:t>法</w:t>
            </w:r>
          </w:p>
        </w:tc>
        <w:tc>
          <w:tcPr>
            <w:tcW w:w="64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eastAsia"/>
                <w:sz w:val="22"/>
              </w:rPr>
            </w:pPr>
            <w:r>
              <w:rPr>
                <w:rFonts w:hint="eastAsia"/>
                <w:sz w:val="22"/>
              </w:rPr>
              <w:t>集材路　・　架線　・　その他（　　　　　）</w:t>
            </w:r>
          </w:p>
        </w:tc>
      </w:tr>
      <w:tr>
        <w:trPr>
          <w:trHeight w:val="454" w:hRule="atLeast"/>
        </w:trPr>
        <w:tc>
          <w:tcPr>
            <w:tcW w:w="57" w:type="dxa"/>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260" w:lineRule="exact"/>
              <w:rPr>
                <w:rFonts w:hint="eastAsia"/>
                <w:sz w:val="22"/>
              </w:rPr>
            </w:pPr>
          </w:p>
        </w:tc>
        <w:tc>
          <w:tcPr>
            <w:tcW w:w="192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eastAsia"/>
                <w:sz w:val="22"/>
              </w:rPr>
            </w:pPr>
            <w:r>
              <w:rPr>
                <w:rFonts w:hint="eastAsia"/>
                <w:spacing w:val="22"/>
                <w:sz w:val="22"/>
                <w:fitText w:val="1540" w:id="8"/>
              </w:rPr>
              <w:t>集材路の場</w:t>
            </w:r>
            <w:r>
              <w:rPr>
                <w:rFonts w:hint="eastAsia"/>
                <w:sz w:val="22"/>
                <w:fitText w:val="1540" w:id="8"/>
              </w:rPr>
              <w:t>合</w:t>
            </w:r>
          </w:p>
          <w:p>
            <w:pPr>
              <w:pStyle w:val="0"/>
              <w:spacing w:line="260" w:lineRule="exact"/>
              <w:jc w:val="center"/>
              <w:rPr>
                <w:rFonts w:hint="eastAsia"/>
                <w:sz w:val="22"/>
              </w:rPr>
            </w:pPr>
            <w:r>
              <w:rPr>
                <w:rFonts w:hint="eastAsia"/>
                <w:sz w:val="22"/>
              </w:rPr>
              <w:t>予定幅員・延長</w:t>
            </w:r>
          </w:p>
        </w:tc>
        <w:tc>
          <w:tcPr>
            <w:tcW w:w="640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jc w:val="center"/>
              <w:rPr>
                <w:rFonts w:hint="eastAsia"/>
                <w:sz w:val="22"/>
              </w:rPr>
            </w:pPr>
            <w:r>
              <w:rPr>
                <w:rFonts w:hint="eastAsia"/>
                <w:sz w:val="22"/>
              </w:rPr>
              <w:t>幅員　　　ｍ　・　延長　　　ｍ</w:t>
            </w:r>
          </w:p>
        </w:tc>
      </w:tr>
    </w:tbl>
    <w:p>
      <w:pPr>
        <w:pStyle w:val="0"/>
        <w:autoSpaceDE w:val="0"/>
        <w:autoSpaceDN w:val="0"/>
        <w:spacing w:line="260" w:lineRule="exact"/>
        <w:ind w:left="0" w:leftChars="0" w:hanging="220" w:hangingChars="100"/>
        <w:rPr>
          <w:rFonts w:hint="default" w:asciiTheme="minorEastAsia" w:hAnsiTheme="minorEastAsia" w:eastAsiaTheme="minorEastAsia"/>
          <w:sz w:val="22"/>
        </w:rPr>
      </w:pPr>
    </w:p>
    <w:p>
      <w:pPr>
        <w:pStyle w:val="0"/>
        <w:autoSpaceDE w:val="0"/>
        <w:autoSpaceDN w:val="0"/>
        <w:spacing w:line="260" w:lineRule="exact"/>
        <w:ind w:left="0" w:leftChars="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　２　備考</w:t>
      </w:r>
    </w:p>
    <w:tbl>
      <w:tblPr>
        <w:tblStyle w:val="11"/>
        <w:tblW w:w="8459" w:type="dxa"/>
        <w:jc w:val="left"/>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59"/>
      </w:tblGrid>
      <w:tr>
        <w:trPr>
          <w:trHeight w:val="454" w:hRule="atLeast"/>
        </w:trPr>
        <w:tc>
          <w:tcPr>
            <w:tcW w:w="8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60" w:lineRule="exact"/>
              <w:rPr>
                <w:rFonts w:hint="default" w:asciiTheme="minorEastAsia" w:hAnsiTheme="minorEastAsia" w:eastAsiaTheme="minorEastAsia"/>
                <w:sz w:val="22"/>
              </w:rPr>
            </w:pPr>
          </w:p>
        </w:tc>
      </w:tr>
    </w:tbl>
    <w:p>
      <w:pPr>
        <w:pStyle w:val="0"/>
        <w:autoSpaceDE w:val="0"/>
        <w:autoSpaceDN w:val="0"/>
        <w:spacing w:line="240" w:lineRule="exact"/>
        <w:ind w:left="420" w:leftChars="100" w:hanging="210" w:hangingChars="100"/>
        <w:rPr>
          <w:rFonts w:hint="default" w:asciiTheme="minorEastAsia" w:hAnsiTheme="minorEastAsia" w:eastAsiaTheme="minorEastAsia"/>
          <w:sz w:val="22"/>
        </w:rPr>
      </w:pPr>
    </w:p>
    <w:p>
      <w:pPr>
        <w:pStyle w:val="0"/>
        <w:autoSpaceDE w:val="0"/>
        <w:autoSpaceDN w:val="0"/>
        <w:spacing w:line="240" w:lineRule="exact"/>
        <w:ind w:left="420" w:leftChars="100" w:hanging="210" w:hangingChars="100"/>
        <w:rPr>
          <w:rFonts w:hint="default" w:asciiTheme="minorEastAsia" w:hAnsiTheme="minorEastAsia" w:eastAsiaTheme="minorEastAsia"/>
          <w:sz w:val="22"/>
        </w:rPr>
      </w:pP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注意事項</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１　伐採率欄には、立木材積による伐採率を記載すること。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４　伐採の期間が１年を超える場合においては、年次別に記載すること。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rPr>
        <w:br w:type="page"/>
      </w:r>
    </w:p>
    <w:p>
      <w:pPr>
        <w:pStyle w:val="0"/>
        <w:autoSpaceDE w:val="0"/>
        <w:autoSpaceDN w:val="0"/>
        <w:spacing w:line="260" w:lineRule="exact"/>
        <w:ind w:left="210" w:hanging="210" w:hangingChars="100"/>
        <w:jc w:val="left"/>
        <w:rPr>
          <w:rFonts w:hint="default" w:asciiTheme="minorEastAsia" w:hAnsiTheme="minorEastAsia" w:eastAsiaTheme="minorEastAsia"/>
          <w:sz w:val="22"/>
        </w:rPr>
      </w:pPr>
      <w:r>
        <w:rPr>
          <w:rFonts w:hint="eastAsia" w:asciiTheme="minorEastAsia" w:hAnsiTheme="minorEastAsia" w:eastAsiaTheme="minorEastAsia"/>
          <w:sz w:val="22"/>
        </w:rPr>
        <w:t>（別添）</w:t>
      </w:r>
    </w:p>
    <w:p>
      <w:pPr>
        <w:pStyle w:val="0"/>
        <w:autoSpaceDE w:val="0"/>
        <w:autoSpaceDN w:val="0"/>
        <w:spacing w:line="260" w:lineRule="exact"/>
        <w:ind w:left="210" w:hanging="210" w:hangingChars="100"/>
        <w:jc w:val="center"/>
        <w:rPr>
          <w:rFonts w:hint="default" w:asciiTheme="minorEastAsia" w:hAnsiTheme="minorEastAsia" w:eastAsiaTheme="minorEastAsia"/>
          <w:sz w:val="22"/>
        </w:rPr>
      </w:pPr>
      <w:r>
        <w:rPr>
          <w:rFonts w:hint="eastAsia" w:asciiTheme="minorEastAsia" w:hAnsiTheme="minorEastAsia" w:eastAsiaTheme="minorEastAsia"/>
          <w:sz w:val="22"/>
        </w:rPr>
        <w:t>造</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林</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計</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画</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書</w:t>
      </w: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住　所　　　　</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autoSpaceDE w:val="0"/>
        <w:autoSpaceDN w:val="0"/>
        <w:spacing w:line="260" w:lineRule="exact"/>
        <w:rPr>
          <w:rFonts w:hint="default" w:asciiTheme="minorEastAsia" w:hAnsiTheme="minorEastAsia" w:eastAsiaTheme="minorEastAsia"/>
          <w:sz w:val="22"/>
        </w:rPr>
      </w:pPr>
      <w:r>
        <w:rPr>
          <w:rFonts w:hint="eastAsia" w:asciiTheme="minorEastAsia" w:hAnsiTheme="minorEastAsia" w:eastAsiaTheme="minorEastAsia"/>
          <w:sz w:val="22"/>
        </w:rPr>
        <w:t>　　　　　　　　　　　　　　　　　　　　　　　届出人　氏名　</w:t>
      </w:r>
    </w:p>
    <w:p>
      <w:pPr>
        <w:pStyle w:val="0"/>
        <w:autoSpaceDE w:val="0"/>
        <w:autoSpaceDN w:val="0"/>
        <w:spacing w:line="260" w:lineRule="exact"/>
        <w:ind w:left="0" w:leftChars="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１　伐採後の造林の計画</w:t>
      </w: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⑴　造林の方法別の造林面積等の計画</w:t>
      </w:r>
    </w:p>
    <w:tbl>
      <w:tblPr>
        <w:tblStyle w:val="40"/>
        <w:tblW w:w="8459" w:type="dxa"/>
        <w:jc w:val="left"/>
        <w:tblInd w:w="794" w:type="dxa"/>
        <w:tblLayout w:type="fixed"/>
        <w:tblLook w:firstRow="1" w:lastRow="0" w:firstColumn="1" w:lastColumn="0" w:noHBand="0" w:noVBand="1" w:val="04A0"/>
      </w:tblPr>
      <w:tblGrid>
        <w:gridCol w:w="245"/>
        <w:gridCol w:w="245"/>
        <w:gridCol w:w="245"/>
        <w:gridCol w:w="3252"/>
        <w:gridCol w:w="4472"/>
      </w:tblGrid>
      <w:tr>
        <w:trPr>
          <w:trHeight w:val="454" w:hRule="atLeast"/>
        </w:trPr>
        <w:tc>
          <w:tcPr>
            <w:tcW w:w="3838"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asciiTheme="minorEastAsia" w:hAnsiTheme="minorEastAsia" w:eastAsiaTheme="minorEastAsia"/>
                <w:sz w:val="22"/>
              </w:rPr>
              <w:t>造林面積（Ａ＋Ｂ＋Ｃ＋Ｄ）</w:t>
            </w:r>
          </w:p>
        </w:tc>
        <w:tc>
          <w:tcPr>
            <w:tcW w:w="4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right"/>
              <w:rPr>
                <w:rFonts w:hint="eastAsia"/>
              </w:rPr>
            </w:pPr>
            <w:r>
              <w:rPr>
                <w:rFonts w:hint="eastAsia"/>
              </w:rPr>
              <w:t>ha</w:t>
            </w:r>
          </w:p>
        </w:tc>
      </w:tr>
      <w:tr>
        <w:trPr>
          <w:trHeight w:val="454"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rPr>
            </w:pPr>
          </w:p>
        </w:tc>
        <w:tc>
          <w:tcPr>
            <w:tcW w:w="360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rPr>
              <w:t>人工造林による面積（Ａ＋Ｂ）</w:t>
            </w:r>
          </w:p>
        </w:tc>
        <w:tc>
          <w:tcPr>
            <w:tcW w:w="4305" w:type="dxa"/>
            <w:vAlign w:val="center"/>
          </w:tcPr>
          <w:p>
            <w:pPr>
              <w:pStyle w:val="0"/>
              <w:spacing w:line="260" w:lineRule="exact"/>
              <w:jc w:val="right"/>
              <w:rPr>
                <w:rFonts w:hint="eastAsia"/>
              </w:rPr>
            </w:pPr>
            <w:r>
              <w:rPr>
                <w:rFonts w:hint="eastAsia"/>
              </w:rPr>
              <w:t>ha</w:t>
            </w:r>
          </w:p>
        </w:tc>
      </w:tr>
      <w:tr>
        <w:trPr>
          <w:trHeight w:val="454"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p>
        </w:tc>
        <w:tc>
          <w:tcPr>
            <w:tcW w:w="33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rPr>
              <w:t>植栽による面積（Ａ）</w:t>
            </w:r>
          </w:p>
        </w:tc>
        <w:tc>
          <w:tcPr>
            <w:tcW w:w="4305" w:type="dxa"/>
            <w:vAlign w:val="center"/>
          </w:tcPr>
          <w:p>
            <w:pPr>
              <w:pStyle w:val="0"/>
              <w:spacing w:line="260" w:lineRule="exact"/>
              <w:jc w:val="right"/>
              <w:rPr>
                <w:rFonts w:hint="eastAsia"/>
              </w:rPr>
            </w:pPr>
            <w:r>
              <w:rPr>
                <w:rFonts w:hint="eastAsia"/>
              </w:rPr>
              <w:t>ha</w:t>
            </w:r>
          </w:p>
        </w:tc>
      </w:tr>
      <w:tr>
        <w:trPr>
          <w:trHeight w:val="454"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3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rPr>
              <w:t>人工播種による面積（Ｂ）</w:t>
            </w:r>
          </w:p>
        </w:tc>
        <w:tc>
          <w:tcPr>
            <w:tcW w:w="4305" w:type="dxa"/>
            <w:vAlign w:val="center"/>
          </w:tcPr>
          <w:p>
            <w:pPr>
              <w:pStyle w:val="0"/>
              <w:spacing w:line="260" w:lineRule="exact"/>
              <w:jc w:val="right"/>
              <w:rPr>
                <w:rFonts w:hint="eastAsia"/>
              </w:rPr>
            </w:pPr>
            <w:r>
              <w:rPr>
                <w:rFonts w:hint="eastAsia"/>
              </w:rPr>
              <w:t>ha</w:t>
            </w:r>
          </w:p>
        </w:tc>
      </w:tr>
      <w:tr>
        <w:trPr>
          <w:trHeight w:val="454"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60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rPr>
              <w:t>天然更新による（Ｃ＋Ｄ）</w:t>
            </w:r>
          </w:p>
        </w:tc>
        <w:tc>
          <w:tcPr>
            <w:tcW w:w="4305" w:type="dxa"/>
            <w:vAlign w:val="center"/>
          </w:tcPr>
          <w:p>
            <w:pPr>
              <w:pStyle w:val="0"/>
              <w:spacing w:line="260" w:lineRule="exact"/>
              <w:jc w:val="right"/>
              <w:rPr>
                <w:rFonts w:hint="eastAsia"/>
              </w:rPr>
            </w:pPr>
            <w:r>
              <w:rPr>
                <w:rFonts w:hint="eastAsia"/>
              </w:rPr>
              <w:t>ha</w:t>
            </w:r>
          </w:p>
        </w:tc>
      </w:tr>
      <w:tr>
        <w:trPr>
          <w:trHeight w:val="454"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p>
        </w:tc>
        <w:tc>
          <w:tcPr>
            <w:tcW w:w="336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asciiTheme="minorEastAsia" w:hAnsiTheme="minorEastAsia" w:eastAsiaTheme="minorEastAsia"/>
                <w:sz w:val="22"/>
              </w:rPr>
              <w:t>ぼう芽更新による面積（Ｃ）</w:t>
            </w:r>
          </w:p>
        </w:tc>
        <w:tc>
          <w:tcPr>
            <w:tcW w:w="4305" w:type="dxa"/>
            <w:vAlign w:val="center"/>
          </w:tcPr>
          <w:p>
            <w:pPr>
              <w:pStyle w:val="0"/>
              <w:spacing w:line="260" w:lineRule="exact"/>
              <w:jc w:val="right"/>
              <w:rPr>
                <w:rFonts w:hint="eastAsia"/>
              </w:rPr>
            </w:pPr>
            <w:r>
              <w:rPr>
                <w:rFonts w:hint="eastAsia"/>
              </w:rPr>
              <w:t>ha</w:t>
            </w:r>
          </w:p>
        </w:tc>
      </w:tr>
      <w:tr>
        <w:trPr>
          <w:trHeight w:val="567"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p>
        </w:tc>
        <w:tc>
          <w:tcPr>
            <w:tcW w:w="3130" w:type="dxa"/>
            <w:vAlign w:val="center"/>
          </w:tcPr>
          <w:p>
            <w:pPr>
              <w:pStyle w:val="0"/>
              <w:spacing w:line="260" w:lineRule="exact"/>
              <w:jc w:val="both"/>
              <w:rPr>
                <w:rFonts w:hint="eastAsia"/>
              </w:rPr>
            </w:pPr>
            <w:r>
              <w:rPr>
                <w:rFonts w:hint="eastAsia"/>
              </w:rPr>
              <w:t>天然更新補助作業の有無</w:t>
            </w:r>
          </w:p>
        </w:tc>
        <w:tc>
          <w:tcPr>
            <w:tcW w:w="4305" w:type="dxa"/>
            <w:vAlign w:val="center"/>
          </w:tcPr>
          <w:p>
            <w:pPr>
              <w:pStyle w:val="0"/>
              <w:spacing w:line="260" w:lineRule="exact"/>
              <w:jc w:val="center"/>
              <w:rPr>
                <w:rFonts w:hint="eastAsia"/>
              </w:rPr>
            </w:pPr>
            <w:r>
              <w:rPr>
                <w:rFonts w:hint="eastAsia"/>
              </w:rPr>
              <w:t>地表処理</w:t>
            </w:r>
            <w:r>
              <w:rPr>
                <w:rFonts w:hint="eastAsia"/>
              </w:rPr>
              <w:t xml:space="preserve"> </w:t>
            </w:r>
            <w:r>
              <w:rPr>
                <w:rFonts w:hint="eastAsia"/>
              </w:rPr>
              <w:t>・</w:t>
            </w:r>
            <w:r>
              <w:rPr>
                <w:rFonts w:hint="eastAsia"/>
              </w:rPr>
              <w:t xml:space="preserve"> </w:t>
            </w:r>
            <w:r>
              <w:rPr>
                <w:rFonts w:hint="eastAsia"/>
              </w:rPr>
              <w:t>刈出し</w:t>
            </w:r>
            <w:r>
              <w:rPr>
                <w:rFonts w:hint="eastAsia"/>
              </w:rPr>
              <w:t xml:space="preserve"> </w:t>
            </w:r>
            <w:r>
              <w:rPr>
                <w:rFonts w:hint="eastAsia"/>
              </w:rPr>
              <w:t>・</w:t>
            </w:r>
            <w:r>
              <w:rPr>
                <w:rFonts w:hint="eastAsia"/>
              </w:rPr>
              <w:t xml:space="preserve"> </w:t>
            </w:r>
            <w:r>
              <w:rPr>
                <w:rFonts w:hint="eastAsia"/>
              </w:rPr>
              <w:t>植込み</w:t>
            </w:r>
            <w:r>
              <w:rPr>
                <w:rFonts w:hint="eastAsia"/>
              </w:rPr>
              <w:t xml:space="preserve"> </w:t>
            </w:r>
            <w:r>
              <w:rPr>
                <w:rFonts w:hint="eastAsia"/>
              </w:rPr>
              <w:t>・</w:t>
            </w:r>
          </w:p>
          <w:p>
            <w:pPr>
              <w:pStyle w:val="0"/>
              <w:spacing w:line="260" w:lineRule="exact"/>
              <w:jc w:val="center"/>
              <w:rPr>
                <w:rFonts w:hint="eastAsia"/>
              </w:rPr>
            </w:pPr>
            <w:r>
              <w:rPr>
                <w:rFonts w:hint="eastAsia"/>
              </w:rPr>
              <w:t>その他（　　　　　　）</w:t>
            </w:r>
            <w:r>
              <w:rPr>
                <w:rFonts w:hint="eastAsia"/>
              </w:rPr>
              <w:t xml:space="preserve"> </w:t>
            </w:r>
            <w:r>
              <w:rPr>
                <w:rFonts w:hint="eastAsia"/>
              </w:rPr>
              <w:t>・</w:t>
            </w:r>
            <w:r>
              <w:rPr>
                <w:rFonts w:hint="eastAsia"/>
              </w:rPr>
              <w:t xml:space="preserve"> </w:t>
            </w:r>
            <w:r>
              <w:rPr>
                <w:rFonts w:hint="eastAsia"/>
              </w:rPr>
              <w:t>なし</w:t>
            </w:r>
          </w:p>
        </w:tc>
      </w:tr>
      <w:tr>
        <w:trPr>
          <w:trHeight w:val="454"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36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both"/>
              <w:rPr>
                <w:rFonts w:hint="eastAsia"/>
              </w:rPr>
            </w:pPr>
            <w:r>
              <w:rPr>
                <w:rFonts w:hint="eastAsia"/>
              </w:rPr>
              <w:t>天然下種更新による面積（Ｄ）</w:t>
            </w:r>
          </w:p>
        </w:tc>
        <w:tc>
          <w:tcPr>
            <w:tcW w:w="4305" w:type="dxa"/>
            <w:vAlign w:val="center"/>
          </w:tcPr>
          <w:p>
            <w:pPr>
              <w:pStyle w:val="0"/>
              <w:spacing w:line="260" w:lineRule="exact"/>
              <w:jc w:val="right"/>
              <w:rPr>
                <w:rFonts w:hint="eastAsia"/>
              </w:rPr>
            </w:pPr>
            <w:r>
              <w:rPr>
                <w:rFonts w:hint="eastAsia"/>
              </w:rPr>
              <w:t>ha</w:t>
            </w:r>
          </w:p>
        </w:tc>
      </w:tr>
      <w:tr>
        <w:trPr>
          <w:trHeight w:val="567" w:hRule="atLeast"/>
        </w:trPr>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both"/>
              <w:rPr>
                <w:rFonts w:hint="eastAsia"/>
              </w:rPr>
            </w:pPr>
          </w:p>
        </w:tc>
        <w:tc>
          <w:tcPr>
            <w:tcW w:w="3130" w:type="dxa"/>
            <w:vAlign w:val="center"/>
          </w:tcPr>
          <w:p>
            <w:pPr>
              <w:pStyle w:val="0"/>
              <w:spacing w:line="260" w:lineRule="exact"/>
              <w:jc w:val="both"/>
              <w:rPr>
                <w:rFonts w:hint="eastAsia"/>
              </w:rPr>
            </w:pPr>
            <w:r>
              <w:rPr>
                <w:rFonts w:hint="eastAsia"/>
              </w:rPr>
              <w:t>天然更新補助作業の有無</w:t>
            </w:r>
          </w:p>
        </w:tc>
        <w:tc>
          <w:tcPr>
            <w:tcW w:w="4305" w:type="dxa"/>
            <w:vAlign w:val="center"/>
          </w:tcPr>
          <w:p>
            <w:pPr>
              <w:pStyle w:val="0"/>
              <w:spacing w:line="260" w:lineRule="exact"/>
              <w:jc w:val="center"/>
              <w:rPr>
                <w:rFonts w:hint="eastAsia"/>
              </w:rPr>
            </w:pPr>
            <w:r>
              <w:rPr>
                <w:rFonts w:hint="eastAsia"/>
              </w:rPr>
              <w:t>地表処理</w:t>
            </w:r>
            <w:r>
              <w:rPr>
                <w:rFonts w:hint="eastAsia"/>
              </w:rPr>
              <w:t xml:space="preserve"> </w:t>
            </w:r>
            <w:r>
              <w:rPr>
                <w:rFonts w:hint="eastAsia"/>
              </w:rPr>
              <w:t>・</w:t>
            </w:r>
            <w:r>
              <w:rPr>
                <w:rFonts w:hint="eastAsia"/>
              </w:rPr>
              <w:t xml:space="preserve"> </w:t>
            </w:r>
            <w:r>
              <w:rPr>
                <w:rFonts w:hint="eastAsia"/>
              </w:rPr>
              <w:t>刈出し</w:t>
            </w:r>
            <w:r>
              <w:rPr>
                <w:rFonts w:hint="eastAsia"/>
              </w:rPr>
              <w:t xml:space="preserve"> </w:t>
            </w:r>
            <w:r>
              <w:rPr>
                <w:rFonts w:hint="eastAsia"/>
              </w:rPr>
              <w:t>・</w:t>
            </w:r>
            <w:r>
              <w:rPr>
                <w:rFonts w:hint="eastAsia"/>
              </w:rPr>
              <w:t xml:space="preserve"> </w:t>
            </w:r>
            <w:r>
              <w:rPr>
                <w:rFonts w:hint="eastAsia"/>
              </w:rPr>
              <w:t>植込み</w:t>
            </w:r>
            <w:r>
              <w:rPr>
                <w:rFonts w:hint="eastAsia"/>
              </w:rPr>
              <w:t xml:space="preserve"> </w:t>
            </w:r>
            <w:r>
              <w:rPr>
                <w:rFonts w:hint="eastAsia"/>
              </w:rPr>
              <w:t>・</w:t>
            </w:r>
          </w:p>
          <w:p>
            <w:pPr>
              <w:pStyle w:val="0"/>
              <w:spacing w:line="260" w:lineRule="exact"/>
              <w:jc w:val="center"/>
              <w:rPr>
                <w:rFonts w:hint="eastAsia"/>
              </w:rPr>
            </w:pPr>
            <w:r>
              <w:rPr>
                <w:rFonts w:hint="eastAsia"/>
              </w:rPr>
              <w:t>その他（　　　　　　）</w:t>
            </w:r>
            <w:r>
              <w:rPr>
                <w:rFonts w:hint="eastAsia"/>
              </w:rPr>
              <w:t xml:space="preserve"> </w:t>
            </w:r>
            <w:r>
              <w:rPr>
                <w:rFonts w:hint="eastAsia"/>
              </w:rPr>
              <w:t>・</w:t>
            </w:r>
            <w:r>
              <w:rPr>
                <w:rFonts w:hint="eastAsia"/>
              </w:rPr>
              <w:t xml:space="preserve"> </w:t>
            </w:r>
            <w:r>
              <w:rPr>
                <w:rFonts w:hint="eastAsia"/>
              </w:rPr>
              <w:t>なし</w:t>
            </w:r>
          </w:p>
        </w:tc>
      </w:tr>
    </w:tbl>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⑵　造林の方法別の造林の計画</w:t>
      </w:r>
    </w:p>
    <w:tbl>
      <w:tblPr>
        <w:tblStyle w:val="40"/>
        <w:tblW w:w="0" w:type="auto"/>
        <w:jc w:val="left"/>
        <w:tblInd w:w="794" w:type="dxa"/>
        <w:tblLayout w:type="fixed"/>
        <w:tblLook w:firstRow="1" w:lastRow="0" w:firstColumn="1" w:lastColumn="0" w:noHBand="0" w:noVBand="1" w:val="04A0"/>
      </w:tblPr>
      <w:tblGrid>
        <w:gridCol w:w="236"/>
        <w:gridCol w:w="1817"/>
        <w:gridCol w:w="1417"/>
        <w:gridCol w:w="1134"/>
        <w:gridCol w:w="1134"/>
        <w:gridCol w:w="1134"/>
        <w:gridCol w:w="1134"/>
        <w:gridCol w:w="1134"/>
      </w:tblGrid>
      <w:tr>
        <w:trPr>
          <w:trHeight w:val="567" w:hRule="atLeast"/>
        </w:trPr>
        <w:tc>
          <w:tcPr>
            <w:tcW w:w="2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sz w:val="22"/>
              </w:rPr>
            </w:pPr>
          </w:p>
        </w:tc>
        <w:tc>
          <w:tcPr>
            <w:tcW w:w="1417" w:type="dxa"/>
            <w:vAlign w:val="center"/>
          </w:tcPr>
          <w:p>
            <w:pPr>
              <w:pStyle w:val="0"/>
              <w:spacing w:line="260" w:lineRule="exact"/>
              <w:jc w:val="center"/>
              <w:rPr>
                <w:rFonts w:hint="eastAsia"/>
                <w:sz w:val="22"/>
              </w:rPr>
            </w:pPr>
            <w:r>
              <w:rPr>
                <w:rFonts w:hint="eastAsia"/>
                <w:sz w:val="22"/>
              </w:rPr>
              <w:t>造林の期間</w:t>
            </w:r>
          </w:p>
        </w:tc>
        <w:tc>
          <w:tcPr>
            <w:tcW w:w="1134" w:type="dxa"/>
            <w:vAlign w:val="center"/>
          </w:tcPr>
          <w:p>
            <w:pPr>
              <w:pStyle w:val="0"/>
              <w:spacing w:line="260" w:lineRule="exact"/>
              <w:jc w:val="center"/>
              <w:rPr>
                <w:rFonts w:hint="eastAsia"/>
                <w:sz w:val="22"/>
              </w:rPr>
            </w:pPr>
            <w:r>
              <w:rPr>
                <w:rFonts w:hint="eastAsia"/>
                <w:sz w:val="22"/>
              </w:rPr>
              <w:t>造林樹種</w:t>
            </w:r>
          </w:p>
        </w:tc>
        <w:tc>
          <w:tcPr>
            <w:tcW w:w="1134" w:type="dxa"/>
            <w:vAlign w:val="center"/>
          </w:tcPr>
          <w:p>
            <w:pPr>
              <w:pStyle w:val="0"/>
              <w:spacing w:line="260" w:lineRule="exact"/>
              <w:jc w:val="center"/>
              <w:rPr>
                <w:rFonts w:hint="eastAsia"/>
                <w:sz w:val="22"/>
              </w:rPr>
            </w:pPr>
            <w:r>
              <w:rPr>
                <w:rFonts w:hint="eastAsia"/>
                <w:sz w:val="22"/>
              </w:rPr>
              <w:t>樹種別の</w:t>
            </w:r>
          </w:p>
          <w:p>
            <w:pPr>
              <w:pStyle w:val="0"/>
              <w:spacing w:line="260" w:lineRule="exact"/>
              <w:jc w:val="center"/>
              <w:rPr>
                <w:rFonts w:hint="eastAsia"/>
                <w:sz w:val="22"/>
              </w:rPr>
            </w:pPr>
            <w:r>
              <w:rPr>
                <w:rFonts w:hint="eastAsia"/>
                <w:sz w:val="22"/>
              </w:rPr>
              <w:t>造林面積</w:t>
            </w:r>
          </w:p>
        </w:tc>
        <w:tc>
          <w:tcPr>
            <w:tcW w:w="1134" w:type="dxa"/>
            <w:vAlign w:val="center"/>
          </w:tcPr>
          <w:p>
            <w:pPr>
              <w:pStyle w:val="0"/>
              <w:spacing w:line="260" w:lineRule="exact"/>
              <w:jc w:val="center"/>
              <w:rPr>
                <w:rFonts w:hint="eastAsia"/>
                <w:sz w:val="22"/>
              </w:rPr>
            </w:pPr>
            <w:r>
              <w:rPr>
                <w:rFonts w:hint="eastAsia"/>
                <w:sz w:val="22"/>
              </w:rPr>
              <w:t>樹種別の</w:t>
            </w:r>
          </w:p>
          <w:p>
            <w:pPr>
              <w:pStyle w:val="0"/>
              <w:spacing w:line="260" w:lineRule="exact"/>
              <w:jc w:val="center"/>
              <w:rPr>
                <w:rFonts w:hint="eastAsia"/>
                <w:sz w:val="22"/>
              </w:rPr>
            </w:pPr>
            <w:r>
              <w:rPr>
                <w:rFonts w:hint="eastAsia"/>
                <w:sz w:val="22"/>
              </w:rPr>
              <w:t>植栽本数</w:t>
            </w:r>
          </w:p>
        </w:tc>
        <w:tc>
          <w:tcPr>
            <w:tcW w:w="1134" w:type="dxa"/>
            <w:vAlign w:val="center"/>
          </w:tcPr>
          <w:p>
            <w:pPr>
              <w:pStyle w:val="0"/>
              <w:spacing w:line="260" w:lineRule="exact"/>
              <w:jc w:val="center"/>
              <w:rPr>
                <w:rFonts w:hint="eastAsia"/>
                <w:sz w:val="22"/>
              </w:rPr>
            </w:pPr>
            <w:r>
              <w:rPr>
                <w:rFonts w:hint="eastAsia"/>
                <w:sz w:val="22"/>
              </w:rPr>
              <w:t>作　業</w:t>
            </w:r>
          </w:p>
          <w:p>
            <w:pPr>
              <w:pStyle w:val="0"/>
              <w:spacing w:line="260" w:lineRule="exact"/>
              <w:jc w:val="center"/>
              <w:rPr>
                <w:rFonts w:hint="eastAsia"/>
                <w:sz w:val="22"/>
              </w:rPr>
            </w:pPr>
            <w:r>
              <w:rPr>
                <w:rFonts w:hint="eastAsia"/>
                <w:sz w:val="22"/>
              </w:rPr>
              <w:t>委託先</w:t>
            </w:r>
          </w:p>
        </w:tc>
        <w:tc>
          <w:tcPr>
            <w:tcW w:w="1134" w:type="dxa"/>
            <w:vAlign w:val="center"/>
          </w:tcPr>
          <w:p>
            <w:pPr>
              <w:pStyle w:val="0"/>
              <w:spacing w:line="260" w:lineRule="exact"/>
              <w:jc w:val="center"/>
              <w:rPr>
                <w:rFonts w:hint="eastAsia"/>
                <w:sz w:val="22"/>
              </w:rPr>
            </w:pPr>
            <w:r>
              <w:rPr>
                <w:rFonts w:hint="eastAsia"/>
                <w:sz w:val="22"/>
              </w:rPr>
              <w:t>鳥獣害</w:t>
            </w:r>
          </w:p>
          <w:p>
            <w:pPr>
              <w:pStyle w:val="0"/>
              <w:spacing w:line="260" w:lineRule="exact"/>
              <w:jc w:val="center"/>
              <w:rPr>
                <w:rFonts w:hint="eastAsia"/>
                <w:sz w:val="22"/>
              </w:rPr>
            </w:pPr>
            <w:r>
              <w:rPr>
                <w:rFonts w:hint="eastAsia"/>
                <w:sz w:val="22"/>
              </w:rPr>
              <w:t>対　策</w:t>
            </w:r>
          </w:p>
        </w:tc>
      </w:tr>
      <w:tr>
        <w:trPr>
          <w:trHeight w:val="850" w:hRule="atLeast"/>
        </w:trPr>
        <w:tc>
          <w:tcPr>
            <w:tcW w:w="2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sz w:val="22"/>
              </w:rPr>
            </w:pPr>
            <w:r>
              <w:rPr>
                <w:rFonts w:hint="eastAsia"/>
                <w:spacing w:val="110"/>
                <w:sz w:val="22"/>
                <w:fitText w:val="1540" w:id="9"/>
              </w:rPr>
              <w:t>人工造</w:t>
            </w:r>
            <w:r>
              <w:rPr>
                <w:rFonts w:hint="eastAsia"/>
                <w:sz w:val="22"/>
                <w:fitText w:val="1540" w:id="9"/>
              </w:rPr>
              <w:t>林</w:t>
            </w:r>
          </w:p>
          <w:p>
            <w:pPr>
              <w:pStyle w:val="0"/>
              <w:spacing w:line="260" w:lineRule="exact"/>
              <w:jc w:val="center"/>
              <w:rPr>
                <w:rFonts w:hint="eastAsia"/>
                <w:sz w:val="22"/>
              </w:rPr>
            </w:pPr>
            <w:r>
              <w:rPr>
                <w:rFonts w:hint="eastAsia"/>
                <w:w w:val="90"/>
                <w:sz w:val="22"/>
              </w:rPr>
              <w:t>（植栽・人工播種）</w:t>
            </w:r>
          </w:p>
        </w:tc>
        <w:tc>
          <w:tcPr>
            <w:tcW w:w="1417"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r>
              <w:rPr>
                <w:rFonts w:hint="eastAsia"/>
                <w:sz w:val="22"/>
              </w:rPr>
              <w:t>ha</w:t>
            </w:r>
          </w:p>
        </w:tc>
        <w:tc>
          <w:tcPr>
            <w:tcW w:w="1134" w:type="dxa"/>
            <w:vAlign w:val="center"/>
          </w:tcPr>
          <w:p>
            <w:pPr>
              <w:pStyle w:val="0"/>
              <w:spacing w:line="260" w:lineRule="exact"/>
              <w:jc w:val="right"/>
              <w:rPr>
                <w:rFonts w:hint="eastAsia"/>
                <w:sz w:val="22"/>
              </w:rPr>
            </w:pPr>
            <w:r>
              <w:rPr>
                <w:rFonts w:hint="eastAsia"/>
                <w:sz w:val="22"/>
              </w:rPr>
              <w:t>本</w:t>
            </w:r>
          </w:p>
        </w:tc>
        <w:tc>
          <w:tcPr>
            <w:tcW w:w="1134"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r>
      <w:tr>
        <w:trPr>
          <w:trHeight w:val="850" w:hRule="atLeast"/>
        </w:trPr>
        <w:tc>
          <w:tcPr>
            <w:tcW w:w="205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center"/>
              <w:rPr>
                <w:rFonts w:hint="eastAsia"/>
                <w:sz w:val="22"/>
              </w:rPr>
            </w:pPr>
            <w:r>
              <w:rPr>
                <w:rFonts w:hint="eastAsia"/>
                <w:spacing w:val="110"/>
                <w:sz w:val="22"/>
                <w:fitText w:val="1540" w:id="10"/>
              </w:rPr>
              <w:t>天然更</w:t>
            </w:r>
            <w:r>
              <w:rPr>
                <w:rFonts w:hint="eastAsia"/>
                <w:sz w:val="22"/>
                <w:fitText w:val="1540" w:id="10"/>
              </w:rPr>
              <w:t>新</w:t>
            </w:r>
          </w:p>
          <w:p>
            <w:pPr>
              <w:pStyle w:val="0"/>
              <w:spacing w:line="260" w:lineRule="exact"/>
              <w:jc w:val="center"/>
              <w:rPr>
                <w:rFonts w:hint="eastAsia"/>
                <w:sz w:val="22"/>
              </w:rPr>
            </w:pPr>
            <w:r>
              <w:rPr>
                <w:rFonts w:hint="eastAsia"/>
                <w:sz w:val="22"/>
              </w:rPr>
              <w:t>（ぼう芽更新・</w:t>
            </w:r>
          </w:p>
          <w:p>
            <w:pPr>
              <w:pStyle w:val="0"/>
              <w:spacing w:line="260" w:lineRule="exact"/>
              <w:jc w:val="center"/>
              <w:rPr>
                <w:rFonts w:hint="eastAsia"/>
                <w:sz w:val="22"/>
              </w:rPr>
            </w:pPr>
            <w:r>
              <w:rPr>
                <w:rFonts w:hint="eastAsia"/>
                <w:sz w:val="22"/>
              </w:rPr>
              <w:t>天然下種更新）</w:t>
            </w:r>
          </w:p>
        </w:tc>
        <w:tc>
          <w:tcPr>
            <w:tcW w:w="1417"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spacing w:line="260" w:lineRule="exact"/>
              <w:jc w:val="right"/>
              <w:rPr>
                <w:rFonts w:hint="eastAsia"/>
                <w:sz w:val="22"/>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r>
      <w:tr>
        <w:trPr>
          <w:trHeight w:val="850" w:hRule="atLeast"/>
        </w:trPr>
        <w:tc>
          <w:tcPr>
            <w:tcW w:w="23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sz w:val="22"/>
              </w:rPr>
            </w:pPr>
          </w:p>
        </w:tc>
        <w:tc>
          <w:tcPr>
            <w:tcW w:w="1817" w:type="dxa"/>
            <w:vAlign w:val="center"/>
          </w:tcPr>
          <w:p>
            <w:pPr>
              <w:pStyle w:val="0"/>
              <w:spacing w:line="260" w:lineRule="exact"/>
              <w:jc w:val="center"/>
              <w:rPr>
                <w:rFonts w:hint="eastAsia"/>
                <w:sz w:val="22"/>
              </w:rPr>
            </w:pPr>
            <w:r>
              <w:rPr>
                <w:rFonts w:hint="eastAsia"/>
                <w:sz w:val="22"/>
              </w:rPr>
              <w:t>５年後において</w:t>
            </w:r>
          </w:p>
          <w:p>
            <w:pPr>
              <w:pStyle w:val="0"/>
              <w:spacing w:line="260" w:lineRule="exact"/>
              <w:jc w:val="center"/>
              <w:rPr>
                <w:rFonts w:hint="eastAsia"/>
                <w:sz w:val="22"/>
              </w:rPr>
            </w:pPr>
            <w:r>
              <w:rPr>
                <w:rFonts w:hint="eastAsia"/>
                <w:spacing w:val="22"/>
                <w:sz w:val="22"/>
                <w:fitText w:val="1540" w:id="11"/>
              </w:rPr>
              <w:t>適確な更新</w:t>
            </w:r>
            <w:r>
              <w:rPr>
                <w:rFonts w:hint="eastAsia"/>
                <w:sz w:val="22"/>
                <w:fitText w:val="1540" w:id="11"/>
              </w:rPr>
              <w:t>が</w:t>
            </w:r>
          </w:p>
          <w:p>
            <w:pPr>
              <w:pStyle w:val="0"/>
              <w:spacing w:line="260" w:lineRule="exact"/>
              <w:jc w:val="center"/>
              <w:rPr>
                <w:rFonts w:hint="eastAsia"/>
                <w:sz w:val="22"/>
              </w:rPr>
            </w:pPr>
            <w:r>
              <w:rPr>
                <w:rFonts w:hint="eastAsia"/>
                <w:sz w:val="22"/>
              </w:rPr>
              <w:t>なされない場合</w:t>
            </w:r>
          </w:p>
        </w:tc>
        <w:tc>
          <w:tcPr>
            <w:tcW w:w="1417"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c>
          <w:tcPr>
            <w:tcW w:w="1134"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spacing w:line="260" w:lineRule="exact"/>
              <w:jc w:val="right"/>
              <w:rPr>
                <w:rFonts w:hint="eastAsia"/>
                <w:sz w:val="22"/>
              </w:rPr>
            </w:pPr>
          </w:p>
        </w:tc>
        <w:tc>
          <w:tcPr>
            <w:tcW w:w="1134" w:type="dxa"/>
            <w:vAlign w:val="center"/>
          </w:tcPr>
          <w:p>
            <w:pPr>
              <w:pStyle w:val="0"/>
              <w:spacing w:line="260" w:lineRule="exact"/>
              <w:jc w:val="right"/>
              <w:rPr>
                <w:rFonts w:hint="eastAsia"/>
                <w:sz w:val="22"/>
              </w:rPr>
            </w:pPr>
          </w:p>
        </w:tc>
      </w:tr>
    </w:tbl>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⑶　伐採後において森林以外の用途に供されることとなる場合のその用途</w:t>
      </w:r>
    </w:p>
    <w:tbl>
      <w:tblPr>
        <w:tblStyle w:val="40"/>
        <w:tblW w:w="8459" w:type="dxa"/>
        <w:jc w:val="left"/>
        <w:tblInd w:w="794" w:type="dxa"/>
        <w:tblLayout w:type="fixed"/>
        <w:tblLook w:firstRow="1" w:lastRow="0" w:firstColumn="1" w:lastColumn="0" w:noHBand="0" w:noVBand="1" w:val="04A0"/>
      </w:tblPr>
      <w:tblGrid>
        <w:gridCol w:w="8459"/>
      </w:tblGrid>
      <w:tr>
        <w:trPr>
          <w:trHeight w:val="454" w:hRule="atLeast"/>
        </w:trPr>
        <w:tc>
          <w:tcPr>
            <w:tcW w:w="8141" w:type="dxa"/>
            <w:vAlign w:val="center"/>
          </w:tcPr>
          <w:p>
            <w:pPr>
              <w:pStyle w:val="0"/>
              <w:spacing w:line="260" w:lineRule="exact"/>
              <w:jc w:val="both"/>
              <w:rPr>
                <w:rFonts w:hint="eastAsia"/>
              </w:rPr>
            </w:pPr>
          </w:p>
        </w:tc>
      </w:tr>
    </w:tbl>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210" w:hanging="210" w:hangingChars="100"/>
        <w:rPr>
          <w:rFonts w:hint="default" w:asciiTheme="minorEastAsia" w:hAnsiTheme="minorEastAsia" w:eastAsiaTheme="minorEastAsia"/>
          <w:sz w:val="22"/>
        </w:rPr>
      </w:pPr>
      <w:r>
        <w:rPr>
          <w:rFonts w:hint="eastAsia" w:asciiTheme="minorEastAsia" w:hAnsiTheme="minorEastAsia" w:eastAsiaTheme="minorEastAsia"/>
          <w:sz w:val="22"/>
        </w:rPr>
        <w:t>　２　備考</w:t>
      </w:r>
    </w:p>
    <w:tbl>
      <w:tblPr>
        <w:tblStyle w:val="40"/>
        <w:tblW w:w="8459" w:type="dxa"/>
        <w:jc w:val="left"/>
        <w:tblInd w:w="567" w:type="dxa"/>
        <w:tblLayout w:type="fixed"/>
        <w:tblLook w:firstRow="1" w:lastRow="0" w:firstColumn="1" w:lastColumn="0" w:noHBand="0" w:noVBand="1" w:val="04A0"/>
      </w:tblPr>
      <w:tblGrid>
        <w:gridCol w:w="8459"/>
      </w:tblGrid>
      <w:tr>
        <w:trPr>
          <w:trHeight w:val="454" w:hRule="atLeast"/>
        </w:trPr>
        <w:tc>
          <w:tcPr>
            <w:tcW w:w="8141" w:type="dxa"/>
            <w:vAlign w:val="center"/>
          </w:tcPr>
          <w:p>
            <w:pPr>
              <w:pStyle w:val="0"/>
              <w:spacing w:line="260" w:lineRule="exact"/>
              <w:jc w:val="both"/>
              <w:rPr>
                <w:rFonts w:hint="eastAsia"/>
              </w:rPr>
            </w:pPr>
          </w:p>
        </w:tc>
      </w:tr>
    </w:tbl>
    <w:p>
      <w:pPr>
        <w:pStyle w:val="0"/>
        <w:autoSpaceDE w:val="0"/>
        <w:autoSpaceDN w:val="0"/>
        <w:spacing w:line="260" w:lineRule="exact"/>
        <w:ind w:left="210" w:hanging="210" w:hangingChars="100"/>
        <w:rPr>
          <w:rFonts w:hint="default" w:asciiTheme="minorEastAsia" w:hAnsiTheme="minorEastAsia" w:eastAsiaTheme="minorEastAsia"/>
        </w:rPr>
      </w:pPr>
    </w:p>
    <w:p>
      <w:pPr>
        <w:pStyle w:val="0"/>
        <w:autoSpaceDE w:val="0"/>
        <w:autoSpaceDN w:val="0"/>
        <w:spacing w:line="260" w:lineRule="exact"/>
        <w:ind w:leftChars="0" w:firstLineChars="0"/>
        <w:rPr>
          <w:rFonts w:hint="default" w:asciiTheme="minorEastAsia" w:hAnsiTheme="minorEastAsia" w:eastAsiaTheme="minorEastAsia"/>
        </w:rPr>
      </w:pPr>
    </w:p>
    <w:p>
      <w:pPr>
        <w:pStyle w:val="0"/>
        <w:autoSpaceDE w:val="0"/>
        <w:autoSpaceDN w:val="0"/>
        <w:spacing w:line="260" w:lineRule="exact"/>
        <w:ind w:leftChars="0" w:firstLineChars="0"/>
        <w:rPr>
          <w:rFonts w:hint="default" w:asciiTheme="minorEastAsia" w:hAnsiTheme="minorEastAsia" w:eastAsiaTheme="minorEastAsia"/>
        </w:rPr>
      </w:pPr>
      <w:r>
        <w:rPr>
          <w:rFonts w:hint="eastAsia"/>
        </w:rPr>
        <w:br w:type="page"/>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注意事項</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１　造林面積欄には、伐採後において森林以外の用途に供されることとなる場合のその用途を記載した場合を除き、主伐に係る伐採面積と一致するよう記載すること。</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２　植栽による面積欄には、市町村森林整備計画において</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・植栽によらなければ適確な更新が困難な森林　又は</w:t>
      </w:r>
    </w:p>
    <w:p>
      <w:pPr>
        <w:pStyle w:val="0"/>
        <w:autoSpaceDE w:val="0"/>
        <w:autoSpaceDN w:val="0"/>
        <w:spacing w:line="260" w:lineRule="exact"/>
        <w:ind w:left="0" w:leftChars="0" w:hanging="880" w:hangingChars="400"/>
        <w:rPr>
          <w:rFonts w:hint="default" w:asciiTheme="minorEastAsia" w:hAnsiTheme="minorEastAsia" w:eastAsiaTheme="minorEastAsia"/>
          <w:sz w:val="22"/>
        </w:rPr>
      </w:pPr>
      <w:r>
        <w:rPr>
          <w:rFonts w:hint="eastAsia" w:asciiTheme="minorEastAsia" w:hAnsiTheme="minorEastAsia" w:eastAsiaTheme="minorEastAsia"/>
          <w:sz w:val="22"/>
        </w:rPr>
        <w:t>　　　・木材の生産機能の維持増進を図るための森林施業を推進すべき森林のうち特に効率的な施業が可能な森林の区域内にあって、植栽による更新を行う森林</w:t>
      </w:r>
    </w:p>
    <w:p>
      <w:pPr>
        <w:pStyle w:val="0"/>
        <w:autoSpaceDE w:val="0"/>
        <w:autoSpaceDN w:val="0"/>
        <w:spacing w:line="260" w:lineRule="exact"/>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として定められているものの伐採跡地の面積を下回らないよう記載すること。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３　造林樹種欄、樹種別の造林面積欄及び樹種別の植栽本数欄には、複数の樹種を造林する場合には、造林する樹種ごとに複数の行に分けて記載すること。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autoSpaceDE w:val="0"/>
        <w:autoSpaceDN w:val="0"/>
        <w:spacing w:line="260" w:lineRule="exact"/>
        <w:ind w:left="0" w:leftChars="0" w:hanging="880" w:hangingChars="400"/>
        <w:rPr>
          <w:rFonts w:hint="default" w:asciiTheme="minorEastAsia" w:hAnsiTheme="minorEastAsia" w:eastAsiaTheme="minorEastAsia"/>
          <w:sz w:val="22"/>
        </w:rPr>
      </w:pPr>
      <w:r>
        <w:rPr>
          <w:rFonts w:hint="eastAsia" w:asciiTheme="minorEastAsia" w:hAnsiTheme="minorEastAsia" w:eastAsiaTheme="minorEastAsia"/>
          <w:sz w:val="22"/>
        </w:rPr>
        <w:t>　　５　鳥獣害対策欄には、防護柵の設置、幼齢木保護具の設置などの方法を記載すること。</w:t>
      </w:r>
    </w:p>
    <w:p>
      <w:pPr>
        <w:pStyle w:val="0"/>
        <w:autoSpaceDE w:val="0"/>
        <w:autoSpaceDN w:val="0"/>
        <w:spacing w:line="260" w:lineRule="exact"/>
        <w:ind w:left="0" w:leftChars="0" w:hanging="660" w:hangingChars="300"/>
        <w:rPr>
          <w:rFonts w:hint="default" w:asciiTheme="minorEastAsia" w:hAnsiTheme="minorEastAsia" w:eastAsiaTheme="minorEastAsia"/>
          <w:sz w:val="22"/>
        </w:rPr>
      </w:pPr>
      <w:r>
        <w:rPr>
          <w:rFonts w:hint="eastAsia" w:asciiTheme="minorEastAsia" w:hAnsiTheme="minorEastAsia" w:eastAsiaTheme="minorEastAsia"/>
          <w:sz w:val="22"/>
        </w:rPr>
        <w:t>　　６　伐採後において森林以外の用途に供されることとなる場合のその用途欄には、伐採後５年以内において当該伐採跡地が森林以外の用途に供されることとなる場合にのみ記載すること。</w:t>
      </w:r>
    </w:p>
    <w:p>
      <w:pPr>
        <w:pStyle w:val="0"/>
        <w:autoSpaceDE w:val="0"/>
        <w:autoSpaceDN w:val="0"/>
        <w:spacing w:line="260" w:lineRule="exact"/>
        <w:ind w:left="210" w:hanging="210" w:hangingChars="100"/>
        <w:rPr>
          <w:rFonts w:hint="default" w:asciiTheme="minorEastAsia" w:hAnsiTheme="minorEastAsia" w:eastAsiaTheme="minorEastAsia"/>
          <w:sz w:val="22"/>
        </w:rPr>
      </w:pPr>
    </w:p>
    <w:p>
      <w:pPr>
        <w:pStyle w:val="0"/>
        <w:autoSpaceDE w:val="0"/>
        <w:autoSpaceDN w:val="0"/>
        <w:spacing w:line="260" w:lineRule="exact"/>
        <w:ind w:left="0" w:leftChars="0" w:hanging="660" w:hangingChars="300"/>
        <w:rPr>
          <w:rFonts w:hint="default" w:asciiTheme="minorEastAsia" w:hAnsiTheme="minorEastAsia" w:eastAsiaTheme="minorEastAsia"/>
          <w:sz w:val="22"/>
        </w:rPr>
      </w:pPr>
      <w:bookmarkStart w:id="0" w:name="_GoBack"/>
      <w:bookmarkEnd w:id="0"/>
    </w:p>
    <w:sectPr>
      <w:type w:val="continuous"/>
      <w:pgSz w:w="11906" w:h="16838"/>
      <w:pgMar w:top="1701" w:right="1134" w:bottom="851"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 w:type="table" w:styleId="40" w:customStyle="1">
    <w:name w:val="表（シンプル 1）"/>
    <w:basedOn w:val="11"/>
    <w:next w:val="4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TotalTime>
  <Pages>1</Pages>
  <Words>1</Words>
  <Characters>434</Characters>
  <Application>JUST Note</Application>
  <Lines>42</Lines>
  <Paragraphs>24</Paragraphs>
  <Company>農林水産省</Company>
  <CharactersWithSpaces>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twpc764</cp:lastModifiedBy>
  <cp:lastPrinted>2021-01-26T00:59:00Z</cp:lastPrinted>
  <dcterms:created xsi:type="dcterms:W3CDTF">2012-07-23T02:00:00Z</dcterms:created>
  <dcterms:modified xsi:type="dcterms:W3CDTF">2022-03-22T02:14:56Z</dcterms:modified>
  <cp:revision>32</cp:revision>
</cp:coreProperties>
</file>